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A38BB" w14:textId="038FE933" w:rsidR="005B1489" w:rsidRPr="005B1489" w:rsidRDefault="005B1489" w:rsidP="005B1489">
      <w:pPr>
        <w:tabs>
          <w:tab w:val="center" w:pos="4536"/>
          <w:tab w:val="right" w:pos="9072"/>
        </w:tabs>
        <w:jc w:val="both"/>
        <w:rPr>
          <w:rFonts w:ascii="Arial" w:eastAsia="宋体" w:hAnsi="Arial" w:cs="Arial"/>
          <w:b/>
          <w:bCs/>
          <w:sz w:val="22"/>
          <w:lang w:eastAsia="zh-CN"/>
        </w:rPr>
      </w:pPr>
      <w:bookmarkStart w:id="0" w:name="_GoBack"/>
      <w:bookmarkEnd w:id="0"/>
      <w:r w:rsidRPr="005B1489">
        <w:rPr>
          <w:rFonts w:ascii="Arial" w:eastAsia="MS Mincho" w:hAnsi="Arial" w:cs="Arial"/>
          <w:b/>
          <w:bCs/>
          <w:sz w:val="22"/>
        </w:rPr>
        <w:t xml:space="preserve">3GPP TSG RAN WG1 Meeting </w:t>
      </w:r>
      <w:r w:rsidR="000F44B5">
        <w:rPr>
          <w:rFonts w:ascii="Arial" w:eastAsia="宋体" w:hAnsi="Arial" w:cs="Arial"/>
          <w:b/>
          <w:bCs/>
          <w:sz w:val="22"/>
          <w:lang w:eastAsia="zh-CN"/>
        </w:rPr>
        <w:t>#92</w:t>
      </w:r>
      <w:r w:rsidR="004D42EE">
        <w:rPr>
          <w:rFonts w:ascii="Arial" w:eastAsia="宋体" w:hAnsi="Arial" w:cs="Arial"/>
          <w:b/>
          <w:bCs/>
          <w:sz w:val="22"/>
          <w:lang w:eastAsia="zh-CN"/>
        </w:rPr>
        <w:t>bis</w:t>
      </w:r>
      <w:r w:rsidRPr="005B1489">
        <w:rPr>
          <w:rFonts w:ascii="Arial" w:eastAsia="MS Mincho" w:hAnsi="Arial" w:cs="Arial"/>
          <w:b/>
          <w:bCs/>
          <w:sz w:val="22"/>
        </w:rPr>
        <w:tab/>
      </w:r>
      <w:r w:rsidRPr="005B1489">
        <w:rPr>
          <w:rFonts w:ascii="Arial" w:eastAsia="MS Mincho" w:hAnsi="Arial" w:cs="Arial"/>
          <w:b/>
          <w:bCs/>
          <w:sz w:val="22"/>
        </w:rPr>
        <w:tab/>
      </w:r>
      <w:r w:rsidR="009C19F0" w:rsidRPr="009C19F0">
        <w:rPr>
          <w:rFonts w:ascii="Arial" w:eastAsia="MS Mincho" w:hAnsi="Arial" w:cs="Arial"/>
          <w:b/>
          <w:bCs/>
          <w:sz w:val="22"/>
        </w:rPr>
        <w:t>R1-1803841</w:t>
      </w:r>
    </w:p>
    <w:p w14:paraId="592F21E4" w14:textId="7AF3153E" w:rsidR="005B1489" w:rsidRPr="005B1489" w:rsidRDefault="004D42EE" w:rsidP="005B1489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 w:rsidRPr="00652AB8">
        <w:rPr>
          <w:rFonts w:ascii="Arial" w:eastAsia="MS Mincho" w:hAnsi="Arial" w:cs="Arial"/>
          <w:b/>
          <w:bCs/>
          <w:sz w:val="22"/>
          <w:lang w:eastAsia="ja-JP"/>
        </w:rPr>
        <w:t>Sanya, China, April 16</w:t>
      </w:r>
      <w:r w:rsidRPr="00652AB8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652AB8">
        <w:rPr>
          <w:rFonts w:ascii="Arial" w:eastAsia="MS Mincho" w:hAnsi="Arial" w:cs="Arial"/>
          <w:b/>
          <w:bCs/>
          <w:sz w:val="22"/>
          <w:lang w:eastAsia="ja-JP"/>
        </w:rPr>
        <w:t xml:space="preserve"> – 20</w:t>
      </w:r>
      <w:r w:rsidRPr="00652AB8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="000F44B5" w:rsidRPr="000F44B5">
        <w:rPr>
          <w:rFonts w:ascii="Arial" w:eastAsia="宋体" w:hAnsi="Arial"/>
          <w:b/>
          <w:bCs/>
          <w:sz w:val="22"/>
          <w:lang w:val="en-GB" w:eastAsia="zh-CN"/>
        </w:rPr>
        <w:t>,</w:t>
      </w:r>
      <w:r w:rsidR="005B1489" w:rsidRPr="005B1489">
        <w:rPr>
          <w:rFonts w:ascii="Arial" w:eastAsia="宋体" w:hAnsi="Arial"/>
          <w:b/>
          <w:sz w:val="22"/>
          <w:lang w:eastAsia="zh-CN"/>
        </w:rPr>
        <w:t xml:space="preserve"> 2018</w:t>
      </w:r>
    </w:p>
    <w:p w14:paraId="3ABD274A" w14:textId="77777777" w:rsidR="000B1412" w:rsidRPr="00407D19" w:rsidRDefault="000B1412" w:rsidP="000B1412">
      <w:pPr>
        <w:pStyle w:val="a4"/>
        <w:rPr>
          <w:rFonts w:cs="Arial"/>
        </w:rPr>
      </w:pPr>
    </w:p>
    <w:p w14:paraId="05991D86" w14:textId="77777777" w:rsidR="000B1412" w:rsidRPr="00407D19" w:rsidRDefault="000B1412" w:rsidP="000B1412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407D19">
        <w:rPr>
          <w:rFonts w:cs="Arial"/>
        </w:rPr>
        <w:t>Source:</w:t>
      </w:r>
      <w:r w:rsidRPr="00407D19">
        <w:rPr>
          <w:rFonts w:cs="Arial"/>
        </w:rPr>
        <w:tab/>
      </w:r>
      <w:r w:rsidRPr="00407D19">
        <w:rPr>
          <w:rFonts w:eastAsia="宋体" w:cs="Arial"/>
          <w:lang w:eastAsia="zh-CN"/>
        </w:rPr>
        <w:t>vivo</w:t>
      </w:r>
    </w:p>
    <w:p w14:paraId="5E0E56C6" w14:textId="531005E4" w:rsidR="000B1412" w:rsidRPr="00407D19" w:rsidRDefault="000B1412" w:rsidP="000B1412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407D19">
        <w:rPr>
          <w:rFonts w:cs="Arial"/>
        </w:rPr>
        <w:t>Title:</w:t>
      </w:r>
      <w:r w:rsidRPr="00407D19">
        <w:rPr>
          <w:rFonts w:cs="Arial"/>
        </w:rPr>
        <w:tab/>
      </w:r>
      <w:r w:rsidR="001B687C" w:rsidRPr="001B687C">
        <w:rPr>
          <w:rFonts w:cs="Arial"/>
        </w:rPr>
        <w:t>Other aspects on carrier aggregation</w:t>
      </w:r>
    </w:p>
    <w:p w14:paraId="6723D380" w14:textId="2AE2B178" w:rsidR="000B1412" w:rsidRPr="00407D19" w:rsidRDefault="000B1412" w:rsidP="000B1412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407D19">
        <w:rPr>
          <w:rFonts w:cs="Arial"/>
        </w:rPr>
        <w:t>Agenda Item:</w:t>
      </w:r>
      <w:r w:rsidRPr="00407D19">
        <w:rPr>
          <w:rFonts w:cs="Arial"/>
        </w:rPr>
        <w:tab/>
      </w:r>
      <w:r w:rsidR="00927E33">
        <w:rPr>
          <w:rFonts w:eastAsia="宋体" w:cs="Arial"/>
          <w:lang w:eastAsia="zh-CN"/>
        </w:rPr>
        <w:t>7</w:t>
      </w:r>
      <w:r w:rsidR="00023D46" w:rsidRPr="00407D19">
        <w:rPr>
          <w:rFonts w:eastAsia="宋体" w:cs="Arial"/>
          <w:lang w:eastAsia="zh-CN"/>
        </w:rPr>
        <w:t>.</w:t>
      </w:r>
      <w:r w:rsidR="000F44B5">
        <w:rPr>
          <w:rFonts w:eastAsia="宋体" w:cs="Arial" w:hint="eastAsia"/>
          <w:lang w:eastAsia="zh-CN"/>
        </w:rPr>
        <w:t>1</w:t>
      </w:r>
      <w:r w:rsidR="000F44B5">
        <w:rPr>
          <w:rFonts w:eastAsia="宋体" w:cs="Arial"/>
          <w:lang w:eastAsia="zh-CN"/>
        </w:rPr>
        <w:t>.</w:t>
      </w:r>
      <w:r w:rsidR="001C1665">
        <w:rPr>
          <w:rFonts w:eastAsia="宋体" w:cs="Arial"/>
          <w:lang w:eastAsia="zh-CN"/>
        </w:rPr>
        <w:t>3.</w:t>
      </w:r>
      <w:r w:rsidR="00001576">
        <w:rPr>
          <w:rFonts w:eastAsia="宋体" w:cs="Arial"/>
          <w:lang w:eastAsia="zh-CN"/>
        </w:rPr>
        <w:t>4.2</w:t>
      </w:r>
    </w:p>
    <w:p w14:paraId="6475D314" w14:textId="77777777" w:rsidR="000B1412" w:rsidRPr="00407D19" w:rsidRDefault="000B1412" w:rsidP="000B1412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407D19">
        <w:rPr>
          <w:rFonts w:cs="Arial"/>
        </w:rPr>
        <w:t>Document for:</w:t>
      </w:r>
      <w:r w:rsidRPr="00407D19">
        <w:rPr>
          <w:rFonts w:cs="Arial"/>
        </w:rPr>
        <w:tab/>
        <w:t>Discussion</w:t>
      </w:r>
      <w:r w:rsidRPr="00407D19">
        <w:rPr>
          <w:rFonts w:eastAsia="宋体" w:cs="Arial"/>
          <w:lang w:eastAsia="zh-CN"/>
        </w:rPr>
        <w:t xml:space="preserve"> and Decision</w:t>
      </w:r>
    </w:p>
    <w:p w14:paraId="172F9097" w14:textId="77777777" w:rsidR="00E807E7" w:rsidRPr="00407D19" w:rsidRDefault="00E807E7" w:rsidP="00DD15F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1" w:name="OLE_LINK13"/>
      <w:bookmarkStart w:id="2" w:name="OLE_LINK14"/>
      <w:r w:rsidRPr="00407D1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2B3AC292" w14:textId="00711BF6" w:rsidR="00AA5C32" w:rsidRDefault="0042142D" w:rsidP="00BE2ECA">
      <w:pPr>
        <w:pStyle w:val="a0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The mechanism of PUSCH selection for piggybacking UCI has been discussed in RAN1 AH #1801</w:t>
      </w:r>
      <w:r w:rsidR="00AA5C32">
        <w:rPr>
          <w:rFonts w:eastAsia="宋体"/>
          <w:lang w:eastAsia="zh-CN"/>
        </w:rPr>
        <w:t xml:space="preserve"> </w:t>
      </w:r>
      <w:r w:rsidR="00AA5C32">
        <w:rPr>
          <w:rFonts w:eastAsia="宋体"/>
          <w:lang w:eastAsia="zh-CN"/>
        </w:rPr>
        <w:fldChar w:fldCharType="begin"/>
      </w:r>
      <w:r w:rsidR="00AA5C32">
        <w:rPr>
          <w:rFonts w:eastAsia="宋体"/>
          <w:lang w:eastAsia="zh-CN"/>
        </w:rPr>
        <w:instrText xml:space="preserve"> REF _Ref489688782 \r \h </w:instrText>
      </w:r>
      <w:r w:rsidR="00AA5C32">
        <w:rPr>
          <w:rFonts w:eastAsia="宋体"/>
          <w:lang w:eastAsia="zh-CN"/>
        </w:rPr>
      </w:r>
      <w:r w:rsidR="00AA5C32">
        <w:rPr>
          <w:rFonts w:eastAsia="宋体"/>
          <w:lang w:eastAsia="zh-CN"/>
        </w:rPr>
        <w:fldChar w:fldCharType="separate"/>
      </w:r>
      <w:r w:rsidR="002471CC">
        <w:rPr>
          <w:rFonts w:eastAsia="宋体"/>
          <w:lang w:eastAsia="zh-CN"/>
        </w:rPr>
        <w:t>[1]</w:t>
      </w:r>
      <w:r w:rsidR="00AA5C32">
        <w:rPr>
          <w:rFonts w:eastAsia="宋体"/>
          <w:lang w:eastAsia="zh-CN"/>
        </w:rPr>
        <w:fldChar w:fldCharType="end"/>
      </w:r>
      <w:r w:rsidR="00791FCD">
        <w:rPr>
          <w:rFonts w:eastAsia="宋体"/>
          <w:lang w:eastAsia="zh-CN"/>
        </w:rPr>
        <w:t>, and the following agreements are achieved</w:t>
      </w:r>
      <w:r w:rsidR="00AA5C32">
        <w:rPr>
          <w:rFonts w:eastAsia="宋体"/>
          <w:lang w:eastAsia="zh-CN"/>
        </w:rPr>
        <w:t>:</w:t>
      </w:r>
    </w:p>
    <w:tbl>
      <w:tblPr>
        <w:tblW w:w="9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1"/>
      </w:tblGrid>
      <w:tr w:rsidR="00AA5C32" w:rsidRPr="00791FCD" w14:paraId="3C7A6799" w14:textId="77777777" w:rsidTr="00A00A2A">
        <w:trPr>
          <w:trHeight w:val="212"/>
        </w:trPr>
        <w:tc>
          <w:tcPr>
            <w:tcW w:w="9141" w:type="dxa"/>
            <w:shd w:val="clear" w:color="auto" w:fill="auto"/>
          </w:tcPr>
          <w:p w14:paraId="5C40873F" w14:textId="77777777" w:rsidR="000F44B5" w:rsidRPr="000F44B5" w:rsidRDefault="000F44B5" w:rsidP="000F44B5">
            <w:pPr>
              <w:rPr>
                <w:sz w:val="20"/>
                <w:szCs w:val="20"/>
                <w:lang w:eastAsia="x-none"/>
              </w:rPr>
            </w:pPr>
            <w:r w:rsidRPr="000F44B5">
              <w:rPr>
                <w:sz w:val="20"/>
                <w:szCs w:val="20"/>
                <w:highlight w:val="green"/>
                <w:lang w:eastAsia="x-none"/>
              </w:rPr>
              <w:t>Agreements</w:t>
            </w:r>
            <w:r w:rsidRPr="000F44B5">
              <w:rPr>
                <w:sz w:val="20"/>
                <w:szCs w:val="20"/>
                <w:lang w:eastAsia="x-none"/>
              </w:rPr>
              <w:t>:</w:t>
            </w:r>
          </w:p>
          <w:p w14:paraId="329162C4" w14:textId="77777777" w:rsidR="000F44B5" w:rsidRPr="000F44B5" w:rsidRDefault="000F44B5" w:rsidP="000F44B5">
            <w:pPr>
              <w:numPr>
                <w:ilvl w:val="0"/>
                <w:numId w:val="39"/>
              </w:numPr>
              <w:rPr>
                <w:sz w:val="20"/>
                <w:szCs w:val="20"/>
              </w:rPr>
            </w:pPr>
            <w:r w:rsidRPr="000F44B5">
              <w:rPr>
                <w:sz w:val="20"/>
                <w:szCs w:val="20"/>
              </w:rPr>
              <w:t xml:space="preserve">Regarding how to select PUSCH for piggybacking UCI </w:t>
            </w:r>
          </w:p>
          <w:p w14:paraId="0E86D2BF" w14:textId="77777777" w:rsidR="000F44B5" w:rsidRPr="000F44B5" w:rsidRDefault="000F44B5" w:rsidP="000F44B5">
            <w:pPr>
              <w:numPr>
                <w:ilvl w:val="1"/>
                <w:numId w:val="39"/>
              </w:numPr>
              <w:rPr>
                <w:sz w:val="20"/>
                <w:szCs w:val="20"/>
              </w:rPr>
            </w:pPr>
            <w:r w:rsidRPr="000F44B5">
              <w:rPr>
                <w:sz w:val="20"/>
                <w:szCs w:val="20"/>
              </w:rPr>
              <w:t>Follows the LTE-approach</w:t>
            </w:r>
          </w:p>
          <w:p w14:paraId="654F9F2F" w14:textId="77777777" w:rsidR="000F44B5" w:rsidRPr="000F44B5" w:rsidRDefault="000F44B5" w:rsidP="000F44B5">
            <w:pPr>
              <w:numPr>
                <w:ilvl w:val="1"/>
                <w:numId w:val="39"/>
              </w:numPr>
              <w:rPr>
                <w:sz w:val="20"/>
                <w:szCs w:val="20"/>
              </w:rPr>
            </w:pPr>
            <w:r w:rsidRPr="000F44B5">
              <w:rPr>
                <w:sz w:val="20"/>
                <w:szCs w:val="20"/>
              </w:rPr>
              <w:t>FFS whether or not there are any specific issues</w:t>
            </w:r>
          </w:p>
          <w:p w14:paraId="1B4B8D5A" w14:textId="6C99E742" w:rsidR="00AA5C32" w:rsidRPr="00791FCD" w:rsidRDefault="00AA5C32" w:rsidP="000F44B5">
            <w:pPr>
              <w:rPr>
                <w:rFonts w:eastAsiaTheme="minorEastAsia"/>
                <w:b/>
                <w:sz w:val="20"/>
                <w:lang w:eastAsia="zh-CN"/>
              </w:rPr>
            </w:pPr>
          </w:p>
        </w:tc>
      </w:tr>
    </w:tbl>
    <w:p w14:paraId="6D14AC2B" w14:textId="530DF072" w:rsidR="009C19F0" w:rsidRDefault="003367CC" w:rsidP="0047139F">
      <w:pPr>
        <w:pStyle w:val="a0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contribution, we </w:t>
      </w:r>
      <w:r w:rsidR="003E1967">
        <w:t xml:space="preserve">provide our </w:t>
      </w:r>
      <w:r w:rsidR="0042142D">
        <w:t xml:space="preserve">considerations on the details of PUSCH selection, as well as some </w:t>
      </w:r>
      <w:r w:rsidR="001B687C">
        <w:t xml:space="preserve">remaining issues on </w:t>
      </w:r>
      <w:r w:rsidR="001B687C" w:rsidRPr="001B687C">
        <w:rPr>
          <w:rFonts w:cs="Arial"/>
        </w:rPr>
        <w:t>carrier aggregation</w:t>
      </w:r>
      <w:r w:rsidR="00C952F3">
        <w:rPr>
          <w:rFonts w:eastAsia="宋体"/>
          <w:lang w:eastAsia="zh-CN"/>
        </w:rPr>
        <w:t>.</w:t>
      </w:r>
      <w:r w:rsidR="0047139F">
        <w:rPr>
          <w:rFonts w:eastAsia="宋体"/>
          <w:lang w:eastAsia="zh-CN"/>
        </w:rPr>
        <w:t xml:space="preserve"> Some text proposals of</w:t>
      </w:r>
      <w:r w:rsidR="0042142D">
        <w:rPr>
          <w:rFonts w:eastAsia="宋体"/>
          <w:lang w:eastAsia="zh-CN"/>
        </w:rPr>
        <w:t xml:space="preserve"> </w:t>
      </w:r>
      <w:r w:rsidR="0047139F">
        <w:rPr>
          <w:rFonts w:eastAsia="宋体"/>
          <w:lang w:eastAsia="zh-CN"/>
        </w:rPr>
        <w:t xml:space="preserve">corrections for </w:t>
      </w:r>
      <w:r w:rsidR="0042142D">
        <w:rPr>
          <w:rFonts w:eastAsia="宋体"/>
          <w:lang w:eastAsia="zh-CN"/>
        </w:rPr>
        <w:t>HARQ-ACK codebook of section 9</w:t>
      </w:r>
      <w:r w:rsidR="0047139F">
        <w:rPr>
          <w:rFonts w:eastAsia="宋体"/>
          <w:lang w:eastAsia="zh-CN"/>
        </w:rPr>
        <w:t>, 38.213</w:t>
      </w:r>
      <w:r w:rsidR="0042142D">
        <w:rPr>
          <w:rFonts w:eastAsia="宋体"/>
          <w:lang w:eastAsia="zh-CN"/>
        </w:rPr>
        <w:t xml:space="preserve"> are also provided.</w:t>
      </w:r>
    </w:p>
    <w:p w14:paraId="251B4CFB" w14:textId="51C52601" w:rsidR="001A0D68" w:rsidRPr="00C16E78" w:rsidRDefault="007002EE" w:rsidP="00C16E7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sz w:val="36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</w:p>
    <w:p w14:paraId="19262B0B" w14:textId="21420A31" w:rsidR="00586E7D" w:rsidRPr="0057243E" w:rsidRDefault="0057243E" w:rsidP="00C16E78">
      <w:pPr>
        <w:pStyle w:val="a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PUSCH selection for </w:t>
      </w:r>
      <w:r w:rsidR="00586E7D" w:rsidRPr="0057243E">
        <w:rPr>
          <w:rFonts w:eastAsiaTheme="minorEastAsia"/>
          <w:b/>
          <w:u w:val="single"/>
          <w:lang w:eastAsia="zh-CN"/>
        </w:rPr>
        <w:t>UCI piggyback</w:t>
      </w:r>
    </w:p>
    <w:p w14:paraId="7AC236A3" w14:textId="5D5FFD47" w:rsidR="00546CBD" w:rsidRDefault="00586E7D" w:rsidP="00C16E7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case of PUCCH and PUSCH of different carriers overlapped, it was agreed to reuse the LTE approach</w:t>
      </w:r>
      <w:r w:rsidR="00BE2ECA">
        <w:rPr>
          <w:rFonts w:eastAsiaTheme="minorEastAsia"/>
          <w:lang w:eastAsia="zh-CN"/>
        </w:rPr>
        <w:t xml:space="preserve"> as described below from 38.213</w:t>
      </w:r>
      <w:r w:rsidR="0057243E">
        <w:rPr>
          <w:rFonts w:eastAsiaTheme="minorEastAsia"/>
          <w:lang w:eastAsia="zh-CN"/>
        </w:rPr>
        <w:t xml:space="preserve"> </w:t>
      </w:r>
      <w:r w:rsidR="002E0A48">
        <w:rPr>
          <w:rFonts w:eastAsiaTheme="minorEastAsia"/>
          <w:lang w:eastAsia="zh-CN"/>
        </w:rPr>
        <w:fldChar w:fldCharType="begin"/>
      </w:r>
      <w:r w:rsidR="002E0A48">
        <w:rPr>
          <w:rFonts w:eastAsiaTheme="minorEastAsia"/>
          <w:lang w:eastAsia="zh-CN"/>
        </w:rPr>
        <w:instrText xml:space="preserve"> REF _Ref505956165 \r \h </w:instrText>
      </w:r>
      <w:r w:rsidR="002E0A48">
        <w:rPr>
          <w:rFonts w:eastAsiaTheme="minorEastAsia"/>
          <w:lang w:eastAsia="zh-CN"/>
        </w:rPr>
      </w:r>
      <w:r w:rsidR="002E0A48">
        <w:rPr>
          <w:rFonts w:eastAsiaTheme="minorEastAsia"/>
          <w:lang w:eastAsia="zh-CN"/>
        </w:rPr>
        <w:fldChar w:fldCharType="separate"/>
      </w:r>
      <w:r w:rsidR="002471CC">
        <w:rPr>
          <w:rFonts w:eastAsiaTheme="minorEastAsia"/>
          <w:lang w:eastAsia="zh-CN"/>
        </w:rPr>
        <w:t>[2]</w:t>
      </w:r>
      <w:r w:rsidR="002E0A48">
        <w:rPr>
          <w:rFonts w:eastAsiaTheme="minorEastAsia"/>
          <w:lang w:eastAsia="zh-CN"/>
        </w:rPr>
        <w:fldChar w:fldCharType="end"/>
      </w:r>
      <w:r w:rsidR="00546CBD">
        <w:rPr>
          <w:rFonts w:eastAsiaTheme="minorEastAsia"/>
          <w:lang w:eastAsia="zh-CN"/>
        </w:rPr>
        <w:t>:</w:t>
      </w:r>
    </w:p>
    <w:tbl>
      <w:tblPr>
        <w:tblStyle w:val="a8"/>
        <w:tblW w:w="0" w:type="auto"/>
        <w:tblInd w:w="817" w:type="dxa"/>
        <w:tblLook w:val="04A0" w:firstRow="1" w:lastRow="0" w:firstColumn="1" w:lastColumn="0" w:noHBand="0" w:noVBand="1"/>
      </w:tblPr>
      <w:tblGrid>
        <w:gridCol w:w="7655"/>
      </w:tblGrid>
      <w:tr w:rsidR="00546CBD" w14:paraId="63FDFEC2" w14:textId="77777777" w:rsidTr="0085220A">
        <w:tc>
          <w:tcPr>
            <w:tcW w:w="7655" w:type="dxa"/>
          </w:tcPr>
          <w:p w14:paraId="7C8AE273" w14:textId="77777777" w:rsidR="00BE2ECA" w:rsidRPr="00BE2ECA" w:rsidRDefault="00BE2ECA" w:rsidP="00BE2ECA">
            <w:pPr>
              <w:spacing w:after="180"/>
              <w:rPr>
                <w:sz w:val="20"/>
                <w:szCs w:val="20"/>
              </w:rPr>
            </w:pPr>
            <w:r w:rsidRPr="00BE2ECA">
              <w:rPr>
                <w:sz w:val="20"/>
                <w:szCs w:val="20"/>
              </w:rPr>
              <w:t>If a UE would multiplex UCI in a PUCCH transmission that has a same first symbol with a PUSCH transmission, the UE multiplexes the UCI in the PUSCH transmission and does not transmit the PUCCH.</w:t>
            </w:r>
          </w:p>
          <w:p w14:paraId="771E3F6C" w14:textId="77777777" w:rsidR="00BE2ECA" w:rsidRPr="00BE2ECA" w:rsidRDefault="00BE2ECA" w:rsidP="00BE2ECA">
            <w:pPr>
              <w:spacing w:after="180"/>
              <w:rPr>
                <w:sz w:val="20"/>
                <w:szCs w:val="20"/>
                <w:lang w:val="en-AU"/>
              </w:rPr>
            </w:pPr>
            <w:r w:rsidRPr="00BE2ECA">
              <w:rPr>
                <w:sz w:val="20"/>
                <w:szCs w:val="20"/>
                <w:lang w:val="en-GB"/>
              </w:rPr>
              <w:t>If a</w:t>
            </w:r>
            <w:r w:rsidRPr="00BE2ECA">
              <w:rPr>
                <w:rFonts w:hint="eastAsia"/>
                <w:sz w:val="20"/>
                <w:szCs w:val="20"/>
                <w:lang w:val="en-GB"/>
              </w:rPr>
              <w:t xml:space="preserve"> UE </w:t>
            </w:r>
            <w:r w:rsidRPr="00BE2ECA">
              <w:rPr>
                <w:sz w:val="20"/>
                <w:szCs w:val="20"/>
                <w:lang w:val="en-GB"/>
              </w:rPr>
              <w:t>multiplexes</w:t>
            </w:r>
            <w:r w:rsidRPr="00BE2ECA">
              <w:rPr>
                <w:rFonts w:hint="eastAsia"/>
                <w:sz w:val="20"/>
                <w:szCs w:val="20"/>
                <w:lang w:val="en-GB"/>
              </w:rPr>
              <w:t xml:space="preserve"> </w:t>
            </w:r>
            <w:r w:rsidRPr="00BE2ECA">
              <w:rPr>
                <w:sz w:val="20"/>
                <w:szCs w:val="20"/>
                <w:lang w:val="en-GB"/>
              </w:rPr>
              <w:t>aperiodic</w:t>
            </w:r>
            <w:r w:rsidRPr="00BE2ECA">
              <w:rPr>
                <w:rFonts w:hint="eastAsia"/>
                <w:sz w:val="20"/>
                <w:szCs w:val="20"/>
                <w:lang w:val="en-GB"/>
              </w:rPr>
              <w:t xml:space="preserve"> </w:t>
            </w:r>
            <w:r w:rsidRPr="00BE2ECA">
              <w:rPr>
                <w:sz w:val="20"/>
                <w:szCs w:val="20"/>
                <w:lang w:val="en-GB"/>
              </w:rPr>
              <w:t>CSI</w:t>
            </w:r>
            <w:r w:rsidRPr="00BE2ECA">
              <w:rPr>
                <w:rFonts w:hint="eastAsia"/>
                <w:sz w:val="20"/>
                <w:szCs w:val="20"/>
                <w:lang w:val="en-GB"/>
              </w:rPr>
              <w:t xml:space="preserve"> </w:t>
            </w:r>
            <w:r w:rsidRPr="00BE2ECA">
              <w:rPr>
                <w:sz w:val="20"/>
                <w:szCs w:val="20"/>
                <w:lang w:val="en-GB"/>
              </w:rPr>
              <w:t>in</w:t>
            </w:r>
            <w:r w:rsidRPr="00BE2ECA">
              <w:rPr>
                <w:rFonts w:hint="eastAsia"/>
                <w:sz w:val="20"/>
                <w:szCs w:val="20"/>
                <w:lang w:val="en-GB"/>
              </w:rPr>
              <w:t xml:space="preserve"> </w:t>
            </w:r>
            <w:r w:rsidRPr="00BE2ECA">
              <w:rPr>
                <w:sz w:val="20"/>
                <w:szCs w:val="20"/>
                <w:lang w:val="en-GB"/>
              </w:rPr>
              <w:t xml:space="preserve">a </w:t>
            </w:r>
            <w:r w:rsidRPr="00BE2ECA">
              <w:rPr>
                <w:rFonts w:hint="eastAsia"/>
                <w:sz w:val="20"/>
                <w:szCs w:val="20"/>
                <w:lang w:val="en-GB"/>
              </w:rPr>
              <w:t>PUSCH</w:t>
            </w:r>
            <w:r w:rsidRPr="00BE2ECA">
              <w:rPr>
                <w:sz w:val="20"/>
                <w:szCs w:val="20"/>
                <w:lang w:val="en-GB"/>
              </w:rPr>
              <w:t xml:space="preserve"> and the UE </w:t>
            </w:r>
            <w:r w:rsidRPr="00BE2ECA">
              <w:rPr>
                <w:sz w:val="20"/>
                <w:szCs w:val="20"/>
              </w:rPr>
              <w:t xml:space="preserve">would multiplex UCI in a PUCCH with a same first symbol as the PUSCH, the UE multiplexes the UCI in the PUSCH.  </w:t>
            </w:r>
          </w:p>
          <w:p w14:paraId="6D795D52" w14:textId="38EB0711" w:rsidR="00546CBD" w:rsidRPr="00546CBD" w:rsidRDefault="00BE2ECA" w:rsidP="00BE2ECA">
            <w:pPr>
              <w:pStyle w:val="B1"/>
              <w:ind w:left="0" w:firstLine="0"/>
              <w:rPr>
                <w:rFonts w:eastAsiaTheme="minorEastAsia"/>
                <w:lang w:eastAsia="zh-CN"/>
              </w:rPr>
            </w:pPr>
            <w:r w:rsidRPr="00BE2ECA">
              <w:rPr>
                <w:lang w:eastAsia="en-US"/>
              </w:rPr>
              <w:t>If a</w:t>
            </w:r>
            <w:r w:rsidRPr="00BE2ECA">
              <w:rPr>
                <w:rFonts w:hint="eastAsia"/>
                <w:lang w:eastAsia="en-US"/>
              </w:rPr>
              <w:t xml:space="preserve"> UE transmit</w:t>
            </w:r>
            <w:r w:rsidRPr="00BE2ECA">
              <w:rPr>
                <w:lang w:eastAsia="en-US"/>
              </w:rPr>
              <w:t>s</w:t>
            </w:r>
            <w:r w:rsidRPr="00BE2ECA">
              <w:rPr>
                <w:rFonts w:hint="eastAsia"/>
                <w:lang w:eastAsia="en-US"/>
              </w:rPr>
              <w:t xml:space="preserve"> </w:t>
            </w:r>
            <w:r w:rsidRPr="00BE2ECA">
              <w:rPr>
                <w:lang w:eastAsia="en-US"/>
              </w:rPr>
              <w:t>multiple PUSCHs that start at a same symbol on respective serving cells and the UE would multiplex UCI</w:t>
            </w:r>
            <w:r w:rsidRPr="00BE2ECA">
              <w:rPr>
                <w:rFonts w:hint="eastAsia"/>
                <w:lang w:eastAsia="en-US"/>
              </w:rPr>
              <w:t xml:space="preserve"> </w:t>
            </w:r>
            <w:r w:rsidRPr="00BE2ECA">
              <w:rPr>
                <w:lang w:eastAsia="en-US"/>
              </w:rPr>
              <w:t xml:space="preserve">in one of the multiple </w:t>
            </w:r>
            <w:r w:rsidRPr="00BE2ECA">
              <w:rPr>
                <w:rFonts w:hint="eastAsia"/>
                <w:lang w:eastAsia="en-US"/>
              </w:rPr>
              <w:t>PUSCH</w:t>
            </w:r>
            <w:r w:rsidRPr="00BE2ECA">
              <w:rPr>
                <w:lang w:eastAsia="en-US"/>
              </w:rPr>
              <w:t xml:space="preserve">s and the UE does not multiplex aperiodic CSI in any of the multiple PUSCHs, the UE multiplexes the UCI in the PUSCH of the serving cell with the smallest </w:t>
            </w:r>
            <w:r w:rsidRPr="00BE2ECA">
              <w:rPr>
                <w:i/>
                <w:lang w:eastAsia="en-US"/>
              </w:rPr>
              <w:t>ServCellIndex</w:t>
            </w:r>
            <w:r w:rsidRPr="00BE2ECA">
              <w:rPr>
                <w:rFonts w:hint="eastAsia"/>
                <w:lang w:val="en-AU" w:eastAsia="en-US"/>
              </w:rPr>
              <w:t>.</w:t>
            </w:r>
          </w:p>
        </w:tc>
      </w:tr>
    </w:tbl>
    <w:p w14:paraId="3E494D58" w14:textId="58CE17AF" w:rsidR="00B20E1E" w:rsidRDefault="00BE2ECA" w:rsidP="00373FD8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case of</w:t>
      </w:r>
      <w:r w:rsidR="005274C8">
        <w:rPr>
          <w:rFonts w:eastAsiaTheme="minorEastAsia"/>
          <w:lang w:eastAsia="zh-CN"/>
        </w:rPr>
        <w:t xml:space="preserve"> multiple PUSCH</w:t>
      </w:r>
      <w:r w:rsidR="00FB3BA5">
        <w:rPr>
          <w:rFonts w:eastAsiaTheme="minorEastAsia"/>
          <w:lang w:eastAsia="zh-CN"/>
        </w:rPr>
        <w:t>s</w:t>
      </w:r>
      <w:r w:rsidR="005274C8">
        <w:rPr>
          <w:rFonts w:eastAsiaTheme="minorEastAsia"/>
          <w:lang w:eastAsia="zh-CN"/>
        </w:rPr>
        <w:t xml:space="preserve"> overlapped with PUCCH, the PUSCH </w:t>
      </w:r>
      <w:r w:rsidR="00FB3BA5">
        <w:rPr>
          <w:rFonts w:eastAsiaTheme="minorEastAsia"/>
          <w:lang w:eastAsia="zh-CN"/>
        </w:rPr>
        <w:t xml:space="preserve">on the carrier </w:t>
      </w:r>
      <w:r w:rsidR="005274C8">
        <w:rPr>
          <w:rFonts w:eastAsiaTheme="minorEastAsia"/>
          <w:lang w:eastAsia="zh-CN"/>
        </w:rPr>
        <w:t>with lowest index is selected</w:t>
      </w:r>
      <w:r w:rsidR="009578CC">
        <w:rPr>
          <w:rFonts w:eastAsiaTheme="minorEastAsia"/>
          <w:lang w:eastAsia="zh-CN"/>
        </w:rPr>
        <w:t xml:space="preserve"> for piggyback</w:t>
      </w:r>
      <w:r w:rsidR="005274C8">
        <w:rPr>
          <w:rFonts w:eastAsiaTheme="minorEastAsia"/>
          <w:lang w:eastAsia="zh-CN"/>
        </w:rPr>
        <w:t xml:space="preserve">. </w:t>
      </w:r>
      <w:r w:rsidR="00FB3BA5">
        <w:rPr>
          <w:rFonts w:eastAsiaTheme="minorEastAsia"/>
          <w:lang w:eastAsia="zh-CN"/>
        </w:rPr>
        <w:t xml:space="preserve">Although this approach is simple and acceptable in LTE, it may not be suitable for NR. </w:t>
      </w:r>
    </w:p>
    <w:p w14:paraId="7775E8BA" w14:textId="1805B7B9" w:rsidR="005274C8" w:rsidRDefault="00FB3BA5" w:rsidP="00373FD8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Firstly, </w:t>
      </w:r>
      <w:r w:rsidR="00B20E1E">
        <w:rPr>
          <w:rFonts w:eastAsiaTheme="minorEastAsia"/>
          <w:lang w:eastAsia="zh-CN"/>
        </w:rPr>
        <w:t>unlike in LTE, the PUSCHs in NR may carry different types of services, e.g. eMBB or URLLC services. If both grant-based and grant-free PUSCH transmissions occur simultaneously, it is desirable to piggyback the UCI in the grant-based PUSCH. Such a behavior help reduce the processing delay and complexity of grant-free PUSCH from UE perspective. Moreover, it avoids reducing the code rate of data, thus help maintain the robustness of grant-free transmission.</w:t>
      </w:r>
    </w:p>
    <w:p w14:paraId="3F39E625" w14:textId="756F7F58" w:rsidR="00B20E1E" w:rsidRDefault="00B20E1E" w:rsidP="00B20E1E">
      <w:pPr>
        <w:rPr>
          <w:b/>
          <w:bCs/>
          <w:sz w:val="20"/>
          <w:szCs w:val="20"/>
        </w:rPr>
      </w:pPr>
      <w:bookmarkStart w:id="3" w:name="_Ref505956505"/>
      <w:r w:rsidRPr="00C16E78">
        <w:rPr>
          <w:b/>
          <w:bCs/>
          <w:sz w:val="20"/>
          <w:szCs w:val="20"/>
        </w:rPr>
        <w:t xml:space="preserve">Proposal </w:t>
      </w:r>
      <w:r w:rsidRPr="00C16E78">
        <w:rPr>
          <w:b/>
          <w:bCs/>
          <w:sz w:val="20"/>
          <w:szCs w:val="20"/>
        </w:rPr>
        <w:fldChar w:fldCharType="begin"/>
      </w:r>
      <w:r w:rsidRPr="00C16E78">
        <w:rPr>
          <w:b/>
          <w:bCs/>
          <w:sz w:val="20"/>
          <w:szCs w:val="20"/>
        </w:rPr>
        <w:instrText xml:space="preserve"> SEQ Proposal \* ARABIC </w:instrText>
      </w:r>
      <w:r w:rsidRPr="00C16E78">
        <w:rPr>
          <w:b/>
          <w:bCs/>
          <w:sz w:val="20"/>
          <w:szCs w:val="20"/>
        </w:rPr>
        <w:fldChar w:fldCharType="separate"/>
      </w:r>
      <w:r w:rsidR="002471CC">
        <w:rPr>
          <w:b/>
          <w:bCs/>
          <w:noProof/>
          <w:sz w:val="20"/>
          <w:szCs w:val="20"/>
        </w:rPr>
        <w:t>1</w:t>
      </w:r>
      <w:r w:rsidRPr="00C16E78">
        <w:rPr>
          <w:b/>
          <w:bCs/>
          <w:sz w:val="20"/>
          <w:szCs w:val="20"/>
        </w:rPr>
        <w:fldChar w:fldCharType="end"/>
      </w:r>
      <w:r w:rsidRPr="00C16E78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Grant-based PUSCH should be prioritized over grant-free PUSCH for UCI piggyback in NR</w:t>
      </w:r>
      <w:r w:rsidRPr="00C16E78">
        <w:rPr>
          <w:b/>
          <w:bCs/>
          <w:sz w:val="20"/>
          <w:szCs w:val="20"/>
        </w:rPr>
        <w:t>.</w:t>
      </w:r>
      <w:bookmarkEnd w:id="3"/>
    </w:p>
    <w:p w14:paraId="2FA8C14C" w14:textId="77777777" w:rsidR="00B20E1E" w:rsidRDefault="00B20E1E" w:rsidP="00B20E1E">
      <w:pPr>
        <w:rPr>
          <w:rFonts w:eastAsiaTheme="minorEastAsia"/>
          <w:b/>
          <w:bCs/>
          <w:szCs w:val="20"/>
          <w:lang w:eastAsia="zh-CN"/>
        </w:rPr>
      </w:pPr>
    </w:p>
    <w:p w14:paraId="7DC92469" w14:textId="442F5073" w:rsidR="00FC72ED" w:rsidRDefault="00DF736F" w:rsidP="00B20E1E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Secondly, </w:t>
      </w:r>
      <w:r w:rsidR="00B20E1E">
        <w:rPr>
          <w:rFonts w:eastAsiaTheme="minorEastAsia"/>
          <w:lang w:eastAsia="zh-CN"/>
        </w:rPr>
        <w:t xml:space="preserve">the overlapped PUSCHs may have different numerologies and different starting and ending time, as depicted in </w:t>
      </w:r>
      <w:r w:rsidR="0057243E">
        <w:rPr>
          <w:rFonts w:eastAsiaTheme="minorEastAsia"/>
          <w:lang w:eastAsia="zh-CN"/>
        </w:rPr>
        <w:fldChar w:fldCharType="begin"/>
      </w:r>
      <w:r w:rsidR="0057243E">
        <w:rPr>
          <w:rFonts w:eastAsiaTheme="minorEastAsia"/>
          <w:lang w:eastAsia="zh-CN"/>
        </w:rPr>
        <w:instrText xml:space="preserve"> REF _Ref505956016 \h </w:instrText>
      </w:r>
      <w:r w:rsidR="0057243E">
        <w:rPr>
          <w:rFonts w:eastAsiaTheme="minorEastAsia"/>
          <w:lang w:eastAsia="zh-CN"/>
        </w:rPr>
      </w:r>
      <w:r w:rsidR="0057243E">
        <w:rPr>
          <w:rFonts w:eastAsiaTheme="minorEastAsia"/>
          <w:lang w:eastAsia="zh-CN"/>
        </w:rPr>
        <w:fldChar w:fldCharType="separate"/>
      </w:r>
      <w:r w:rsidR="002471CC">
        <w:t xml:space="preserve">Figure </w:t>
      </w:r>
      <w:r w:rsidR="002471CC">
        <w:rPr>
          <w:noProof/>
        </w:rPr>
        <w:t>1</w:t>
      </w:r>
      <w:r w:rsidR="0057243E">
        <w:rPr>
          <w:rFonts w:eastAsiaTheme="minorEastAsia"/>
          <w:lang w:eastAsia="zh-CN"/>
        </w:rPr>
        <w:fldChar w:fldCharType="end"/>
      </w:r>
      <w:r w:rsidR="00B20E1E">
        <w:rPr>
          <w:rFonts w:eastAsiaTheme="minorEastAsia"/>
          <w:lang w:eastAsia="zh-CN"/>
        </w:rPr>
        <w:t xml:space="preserve">. Instead of multiplexing the UCI (e.g. HARQ-ACK) in the PUSCH on the carrier with lower index (i.e. PUSCH-1 in </w:t>
      </w:r>
      <w:r w:rsidR="0057243E">
        <w:rPr>
          <w:rFonts w:eastAsiaTheme="minorEastAsia"/>
          <w:lang w:eastAsia="zh-CN"/>
        </w:rPr>
        <w:fldChar w:fldCharType="begin"/>
      </w:r>
      <w:r w:rsidR="0057243E">
        <w:rPr>
          <w:rFonts w:eastAsiaTheme="minorEastAsia"/>
          <w:lang w:eastAsia="zh-CN"/>
        </w:rPr>
        <w:instrText xml:space="preserve"> REF _Ref505956016 \h </w:instrText>
      </w:r>
      <w:r w:rsidR="0057243E">
        <w:rPr>
          <w:rFonts w:eastAsiaTheme="minorEastAsia"/>
          <w:lang w:eastAsia="zh-CN"/>
        </w:rPr>
      </w:r>
      <w:r w:rsidR="0057243E">
        <w:rPr>
          <w:rFonts w:eastAsiaTheme="minorEastAsia"/>
          <w:lang w:eastAsia="zh-CN"/>
        </w:rPr>
        <w:fldChar w:fldCharType="separate"/>
      </w:r>
      <w:r w:rsidR="002471CC">
        <w:t xml:space="preserve">Figure </w:t>
      </w:r>
      <w:r w:rsidR="002471CC">
        <w:rPr>
          <w:noProof/>
        </w:rPr>
        <w:t>1</w:t>
      </w:r>
      <w:r w:rsidR="0057243E">
        <w:rPr>
          <w:rFonts w:eastAsiaTheme="minorEastAsia"/>
          <w:lang w:eastAsia="zh-CN"/>
        </w:rPr>
        <w:fldChar w:fldCharType="end"/>
      </w:r>
      <w:r w:rsidR="00B20E1E">
        <w:rPr>
          <w:rFonts w:eastAsiaTheme="minorEastAsia"/>
          <w:lang w:eastAsia="zh-CN"/>
        </w:rPr>
        <w:t xml:space="preserve">), multiplexing in the PUSCH with higher SCS (i.e. PUSCH-2 in the </w:t>
      </w:r>
      <w:r w:rsidR="0057243E">
        <w:rPr>
          <w:rFonts w:eastAsiaTheme="minorEastAsia"/>
          <w:lang w:eastAsia="zh-CN"/>
        </w:rPr>
        <w:fldChar w:fldCharType="begin"/>
      </w:r>
      <w:r w:rsidR="0057243E">
        <w:rPr>
          <w:rFonts w:eastAsiaTheme="minorEastAsia"/>
          <w:lang w:eastAsia="zh-CN"/>
        </w:rPr>
        <w:instrText xml:space="preserve"> REF _Ref505956016 \h </w:instrText>
      </w:r>
      <w:r w:rsidR="0057243E">
        <w:rPr>
          <w:rFonts w:eastAsiaTheme="minorEastAsia"/>
          <w:lang w:eastAsia="zh-CN"/>
        </w:rPr>
      </w:r>
      <w:r w:rsidR="0057243E">
        <w:rPr>
          <w:rFonts w:eastAsiaTheme="minorEastAsia"/>
          <w:lang w:eastAsia="zh-CN"/>
        </w:rPr>
        <w:fldChar w:fldCharType="separate"/>
      </w:r>
      <w:r w:rsidR="002471CC">
        <w:t xml:space="preserve">Figure </w:t>
      </w:r>
      <w:r w:rsidR="002471CC">
        <w:rPr>
          <w:noProof/>
        </w:rPr>
        <w:t>1</w:t>
      </w:r>
      <w:r w:rsidR="0057243E">
        <w:rPr>
          <w:rFonts w:eastAsiaTheme="minorEastAsia"/>
          <w:lang w:eastAsia="zh-CN"/>
        </w:rPr>
        <w:fldChar w:fldCharType="end"/>
      </w:r>
      <w:r w:rsidR="00B20E1E">
        <w:rPr>
          <w:rFonts w:eastAsiaTheme="minorEastAsia"/>
          <w:lang w:eastAsia="zh-CN"/>
        </w:rPr>
        <w:t>) would have lower transmission latency. Therefore, it is desirable from latency reduction perspective.</w:t>
      </w:r>
    </w:p>
    <w:p w14:paraId="0F09DC51" w14:textId="77777777" w:rsidR="00B20E1E" w:rsidRDefault="00B20E1E" w:rsidP="00B20E1E">
      <w:pPr>
        <w:pStyle w:val="a0"/>
        <w:rPr>
          <w:rFonts w:eastAsiaTheme="minorEastAsia"/>
          <w:lang w:eastAsia="zh-CN"/>
        </w:rPr>
      </w:pPr>
      <w:r w:rsidRPr="002B5E90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5CFAAB66" wp14:editId="178E54C7">
            <wp:extent cx="5733415" cy="1467036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1467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55C1DB" w14:textId="662E1F3F" w:rsidR="00B20E1E" w:rsidRDefault="00B20E1E" w:rsidP="00B20E1E">
      <w:pPr>
        <w:pStyle w:val="a5"/>
        <w:jc w:val="center"/>
        <w:rPr>
          <w:rFonts w:eastAsiaTheme="minorEastAsia"/>
          <w:lang w:eastAsia="zh-CN"/>
        </w:rPr>
      </w:pPr>
      <w:bookmarkStart w:id="4" w:name="_Ref505956016"/>
      <w:bookmarkStart w:id="5" w:name="_Ref505956011"/>
      <w:r>
        <w:t xml:space="preserve">Figure </w:t>
      </w:r>
      <w:r w:rsidR="00A375BF">
        <w:fldChar w:fldCharType="begin"/>
      </w:r>
      <w:r w:rsidR="00A375BF">
        <w:instrText xml:space="preserve"> SEQ Figure \* ARABIC </w:instrText>
      </w:r>
      <w:r w:rsidR="00A375BF">
        <w:fldChar w:fldCharType="separate"/>
      </w:r>
      <w:r w:rsidR="002471CC">
        <w:rPr>
          <w:noProof/>
        </w:rPr>
        <w:t>1</w:t>
      </w:r>
      <w:r w:rsidR="00A375BF">
        <w:rPr>
          <w:noProof/>
        </w:rPr>
        <w:fldChar w:fldCharType="end"/>
      </w:r>
      <w:bookmarkEnd w:id="4"/>
      <w:r>
        <w:t xml:space="preserve"> PUSCH with different numerologies</w:t>
      </w:r>
      <w:bookmarkEnd w:id="5"/>
      <w:r>
        <w:t xml:space="preserve"> </w:t>
      </w:r>
    </w:p>
    <w:p w14:paraId="7E666C83" w14:textId="7912F81B" w:rsidR="00586E7D" w:rsidRDefault="00E002C5" w:rsidP="00C16E7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Lastly, even if all</w:t>
      </w:r>
      <w:r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/>
          <w:lang w:eastAsia="zh-CN"/>
        </w:rPr>
        <w:t xml:space="preserve">PUSCHs are configured with same numerology or same </w:t>
      </w:r>
      <w:r w:rsidR="00F20F74">
        <w:rPr>
          <w:rFonts w:eastAsiaTheme="minorEastAsia"/>
          <w:lang w:eastAsia="zh-CN"/>
        </w:rPr>
        <w:t xml:space="preserve">symbol duration, they may be configured with different Beta offset for UCI multiplexing. </w:t>
      </w:r>
      <w:r w:rsidR="00F20F74">
        <w:rPr>
          <w:rFonts w:eastAsiaTheme="minorEastAsia" w:hint="eastAsia"/>
          <w:lang w:eastAsia="zh-CN"/>
        </w:rPr>
        <w:t xml:space="preserve">Considering the large variation </w:t>
      </w:r>
      <w:r w:rsidR="00F20F74">
        <w:rPr>
          <w:rFonts w:eastAsiaTheme="minorEastAsia"/>
          <w:lang w:eastAsia="zh-CN"/>
        </w:rPr>
        <w:t>of UCI report in NR, it is favorable to select a PUSCH with proper Beta offset for better UCI performance or lower overhead.</w:t>
      </w:r>
    </w:p>
    <w:p w14:paraId="54726629" w14:textId="7F24993A" w:rsidR="0057243E" w:rsidRDefault="0057243E" w:rsidP="0057243E">
      <w:pPr>
        <w:rPr>
          <w:b/>
          <w:bCs/>
          <w:sz w:val="20"/>
          <w:szCs w:val="20"/>
        </w:rPr>
      </w:pPr>
      <w:bookmarkStart w:id="6" w:name="_Ref505956508"/>
      <w:r w:rsidRPr="00C16E78">
        <w:rPr>
          <w:b/>
          <w:bCs/>
          <w:sz w:val="20"/>
          <w:szCs w:val="20"/>
        </w:rPr>
        <w:t xml:space="preserve">Proposal </w:t>
      </w:r>
      <w:r w:rsidRPr="00C16E78">
        <w:rPr>
          <w:b/>
          <w:bCs/>
          <w:sz w:val="20"/>
          <w:szCs w:val="20"/>
        </w:rPr>
        <w:fldChar w:fldCharType="begin"/>
      </w:r>
      <w:r w:rsidRPr="00C16E78">
        <w:rPr>
          <w:b/>
          <w:bCs/>
          <w:sz w:val="20"/>
          <w:szCs w:val="20"/>
        </w:rPr>
        <w:instrText xml:space="preserve"> SEQ Proposal \* ARABIC </w:instrText>
      </w:r>
      <w:r w:rsidRPr="00C16E78">
        <w:rPr>
          <w:b/>
          <w:bCs/>
          <w:sz w:val="20"/>
          <w:szCs w:val="20"/>
        </w:rPr>
        <w:fldChar w:fldCharType="separate"/>
      </w:r>
      <w:r w:rsidR="002471CC">
        <w:rPr>
          <w:b/>
          <w:bCs/>
          <w:noProof/>
          <w:sz w:val="20"/>
          <w:szCs w:val="20"/>
        </w:rPr>
        <w:t>2</w:t>
      </w:r>
      <w:r w:rsidRPr="00C16E78">
        <w:rPr>
          <w:b/>
          <w:bCs/>
          <w:sz w:val="20"/>
          <w:szCs w:val="20"/>
        </w:rPr>
        <w:fldChar w:fldCharType="end"/>
      </w:r>
      <w:r w:rsidRPr="00C16E78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For UCI piggyback, the SCS or transmission duration of the PUSCH, and the configured Beta offset, should be taken in account in PUSCH selection in NR</w:t>
      </w:r>
      <w:r w:rsidRPr="00C16E78">
        <w:rPr>
          <w:b/>
          <w:bCs/>
          <w:sz w:val="20"/>
          <w:szCs w:val="20"/>
        </w:rPr>
        <w:t>.</w:t>
      </w:r>
      <w:bookmarkEnd w:id="6"/>
    </w:p>
    <w:p w14:paraId="76E59B63" w14:textId="77777777" w:rsidR="00DF736F" w:rsidRDefault="00DF736F" w:rsidP="00C16E78">
      <w:pPr>
        <w:pStyle w:val="a0"/>
        <w:rPr>
          <w:rFonts w:eastAsiaTheme="minorEastAsia"/>
          <w:lang w:eastAsia="zh-CN"/>
        </w:rPr>
      </w:pPr>
    </w:p>
    <w:p w14:paraId="786451A3" w14:textId="0F47B6F3" w:rsidR="000C7495" w:rsidRPr="0057243E" w:rsidRDefault="00791FCD" w:rsidP="00C16E78">
      <w:pPr>
        <w:pStyle w:val="a0"/>
        <w:rPr>
          <w:rFonts w:eastAsiaTheme="minorEastAsia"/>
          <w:b/>
          <w:u w:val="single"/>
          <w:lang w:eastAsia="zh-CN"/>
        </w:rPr>
      </w:pPr>
      <w:r w:rsidRPr="0057243E">
        <w:rPr>
          <w:rFonts w:eastAsiaTheme="minorEastAsia"/>
          <w:b/>
          <w:u w:val="single"/>
          <w:lang w:eastAsia="zh-CN"/>
        </w:rPr>
        <w:t>PUCCH in a cell group</w:t>
      </w:r>
    </w:p>
    <w:p w14:paraId="460B47F0" w14:textId="13A7ABD5" w:rsidR="00791FCD" w:rsidRDefault="00791FCD" w:rsidP="000C7495">
      <w:pPr>
        <w:pStyle w:val="a0"/>
        <w:spacing w:beforeLines="50" w:before="120"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Starting from Rel-8 in LTE, the PUCCH can only be configured in the P</w:t>
      </w:r>
      <w:r w:rsidR="005C7228">
        <w:rPr>
          <w:rFonts w:eastAsia="宋体"/>
          <w:lang w:eastAsia="zh-CN"/>
        </w:rPr>
        <w:t>c</w:t>
      </w:r>
      <w:r>
        <w:rPr>
          <w:rFonts w:eastAsia="宋体"/>
          <w:lang w:eastAsia="zh-CN"/>
        </w:rPr>
        <w:t>ell</w:t>
      </w:r>
      <w:r w:rsidR="000C7495"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="001A126A">
        <w:rPr>
          <w:rFonts w:eastAsia="宋体"/>
          <w:lang w:eastAsia="zh-CN"/>
        </w:rPr>
        <w:t>Reconfiguring the PUCCH onto a different carrier requires a heavy handover procedure that may bring in some service interruption time. This framework can be improved in NR; more specifically, t</w:t>
      </w:r>
      <w:r w:rsidRPr="00791FCD">
        <w:rPr>
          <w:rFonts w:eastAsia="宋体"/>
          <w:lang w:eastAsia="zh-CN"/>
        </w:rPr>
        <w:t xml:space="preserve">he PUCCH in one cell group can be configured on any </w:t>
      </w:r>
      <w:r w:rsidR="005C7228">
        <w:rPr>
          <w:rFonts w:eastAsia="宋体"/>
          <w:lang w:eastAsia="zh-CN"/>
        </w:rPr>
        <w:t xml:space="preserve">uplink </w:t>
      </w:r>
      <w:r w:rsidRPr="00791FCD">
        <w:rPr>
          <w:rFonts w:eastAsia="宋体"/>
          <w:lang w:eastAsia="zh-CN"/>
        </w:rPr>
        <w:t>carrier within the cell group.</w:t>
      </w:r>
      <w:r>
        <w:rPr>
          <w:rFonts w:eastAsia="宋体"/>
          <w:lang w:eastAsia="zh-CN"/>
        </w:rPr>
        <w:t xml:space="preserve"> By this way, the </w:t>
      </w:r>
      <w:r w:rsidR="005C7228">
        <w:rPr>
          <w:rFonts w:eastAsia="宋体"/>
          <w:lang w:eastAsia="zh-CN"/>
        </w:rPr>
        <w:t>best uplink carrier can be selected for PUCCH transmission without a heavy Pcell change procedure</w:t>
      </w:r>
      <w:r w:rsidR="001A126A">
        <w:rPr>
          <w:rFonts w:eastAsia="宋体"/>
          <w:lang w:eastAsia="zh-CN"/>
        </w:rPr>
        <w:t xml:space="preserve">, and the load balancing for PUCCH can be easily performed. </w:t>
      </w:r>
      <w:r w:rsidR="000A3050">
        <w:rPr>
          <w:rFonts w:eastAsia="宋体"/>
          <w:lang w:eastAsia="zh-CN"/>
        </w:rPr>
        <w:t>It is worth noting that such behavior is somehow supported in NR, where the PUCCH can already be reconfigured between SUL and non-SUL. It can be easily extended to the CA deployment.</w:t>
      </w:r>
    </w:p>
    <w:p w14:paraId="083848CC" w14:textId="5709251E" w:rsidR="000C7495" w:rsidRDefault="000C7495" w:rsidP="00C16E78">
      <w:pPr>
        <w:rPr>
          <w:rFonts w:eastAsiaTheme="minorEastAsia"/>
          <w:b/>
          <w:bCs/>
          <w:szCs w:val="20"/>
          <w:lang w:eastAsia="zh-CN"/>
        </w:rPr>
      </w:pPr>
      <w:bookmarkStart w:id="7" w:name="_Ref498762968"/>
      <w:r w:rsidRPr="00C16E78">
        <w:rPr>
          <w:b/>
          <w:bCs/>
          <w:sz w:val="20"/>
          <w:szCs w:val="20"/>
        </w:rPr>
        <w:t xml:space="preserve">Proposal </w:t>
      </w:r>
      <w:r w:rsidR="00C16E78" w:rsidRPr="00C16E78">
        <w:rPr>
          <w:b/>
          <w:bCs/>
          <w:sz w:val="20"/>
          <w:szCs w:val="20"/>
        </w:rPr>
        <w:fldChar w:fldCharType="begin"/>
      </w:r>
      <w:r w:rsidR="00C16E78" w:rsidRPr="00C16E78">
        <w:rPr>
          <w:b/>
          <w:bCs/>
          <w:sz w:val="20"/>
          <w:szCs w:val="20"/>
        </w:rPr>
        <w:instrText xml:space="preserve"> SEQ Proposal \* ARABIC </w:instrText>
      </w:r>
      <w:r w:rsidR="00C16E78" w:rsidRPr="00C16E78">
        <w:rPr>
          <w:b/>
          <w:bCs/>
          <w:sz w:val="20"/>
          <w:szCs w:val="20"/>
        </w:rPr>
        <w:fldChar w:fldCharType="separate"/>
      </w:r>
      <w:r w:rsidR="002471CC">
        <w:rPr>
          <w:b/>
          <w:bCs/>
          <w:noProof/>
          <w:sz w:val="20"/>
          <w:szCs w:val="20"/>
        </w:rPr>
        <w:t>3</w:t>
      </w:r>
      <w:r w:rsidR="00C16E78" w:rsidRPr="00C16E78">
        <w:rPr>
          <w:b/>
          <w:bCs/>
          <w:sz w:val="20"/>
          <w:szCs w:val="20"/>
        </w:rPr>
        <w:fldChar w:fldCharType="end"/>
      </w:r>
      <w:r w:rsidRPr="00C16E78">
        <w:rPr>
          <w:b/>
          <w:bCs/>
          <w:sz w:val="20"/>
          <w:szCs w:val="20"/>
        </w:rPr>
        <w:t xml:space="preserve">: </w:t>
      </w:r>
      <w:r w:rsidR="001A126A">
        <w:rPr>
          <w:b/>
          <w:bCs/>
          <w:sz w:val="20"/>
          <w:szCs w:val="20"/>
        </w:rPr>
        <w:t>PUCCH can be configured on any uplink carrier within the cell group</w:t>
      </w:r>
      <w:r w:rsidRPr="00C16E78">
        <w:rPr>
          <w:b/>
          <w:bCs/>
          <w:sz w:val="20"/>
          <w:szCs w:val="20"/>
        </w:rPr>
        <w:t>.</w:t>
      </w:r>
      <w:bookmarkEnd w:id="7"/>
    </w:p>
    <w:p w14:paraId="476B438D" w14:textId="77777777" w:rsidR="008D7B6D" w:rsidRDefault="008D7B6D" w:rsidP="008D7B6D">
      <w:pPr>
        <w:pStyle w:val="a0"/>
        <w:rPr>
          <w:rFonts w:eastAsiaTheme="minorEastAsia"/>
          <w:u w:val="single"/>
          <w:lang w:eastAsia="zh-CN"/>
        </w:rPr>
      </w:pPr>
    </w:p>
    <w:p w14:paraId="76CED825" w14:textId="7F4B39CF" w:rsidR="0042142D" w:rsidRPr="00407D19" w:rsidRDefault="0042142D" w:rsidP="0042142D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Text proposal</w:t>
      </w:r>
    </w:p>
    <w:p w14:paraId="78470823" w14:textId="77777777" w:rsidR="0042142D" w:rsidRDefault="0042142D" w:rsidP="0042142D">
      <w:pPr>
        <w:pStyle w:val="a0"/>
        <w:spacing w:after="0"/>
        <w:rPr>
          <w:noProof/>
        </w:rPr>
      </w:pPr>
    </w:p>
    <w:p w14:paraId="1ABA79B6" w14:textId="59AFB63B" w:rsidR="0042142D" w:rsidRDefault="0042142D" w:rsidP="0042142D">
      <w:pPr>
        <w:rPr>
          <w:rFonts w:eastAsiaTheme="minorEastAsia"/>
          <w:b/>
          <w:bCs/>
          <w:szCs w:val="20"/>
          <w:lang w:eastAsia="zh-CN"/>
        </w:rPr>
      </w:pPr>
      <w:bookmarkStart w:id="8" w:name="_Ref510538372"/>
      <w:r w:rsidRPr="00C16E78">
        <w:rPr>
          <w:b/>
          <w:bCs/>
          <w:sz w:val="20"/>
          <w:szCs w:val="20"/>
        </w:rPr>
        <w:t xml:space="preserve">Proposal </w:t>
      </w:r>
      <w:r w:rsidRPr="00C16E78">
        <w:rPr>
          <w:b/>
          <w:bCs/>
          <w:sz w:val="20"/>
          <w:szCs w:val="20"/>
        </w:rPr>
        <w:fldChar w:fldCharType="begin"/>
      </w:r>
      <w:r w:rsidRPr="00C16E78">
        <w:rPr>
          <w:b/>
          <w:bCs/>
          <w:sz w:val="20"/>
          <w:szCs w:val="20"/>
        </w:rPr>
        <w:instrText xml:space="preserve"> SEQ Proposal \* ARABIC </w:instrText>
      </w:r>
      <w:r w:rsidRPr="00C16E78">
        <w:rPr>
          <w:b/>
          <w:bCs/>
          <w:sz w:val="20"/>
          <w:szCs w:val="20"/>
        </w:rPr>
        <w:fldChar w:fldCharType="separate"/>
      </w:r>
      <w:r w:rsidR="002471CC">
        <w:rPr>
          <w:b/>
          <w:bCs/>
          <w:noProof/>
          <w:sz w:val="20"/>
          <w:szCs w:val="20"/>
        </w:rPr>
        <w:t>4</w:t>
      </w:r>
      <w:r w:rsidRPr="00C16E78">
        <w:rPr>
          <w:b/>
          <w:bCs/>
          <w:sz w:val="20"/>
          <w:szCs w:val="20"/>
        </w:rPr>
        <w:fldChar w:fldCharType="end"/>
      </w:r>
      <w:r w:rsidRPr="00C16E78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Accept the following text proposals for corrections of HARQ-ACK codebook determination</w:t>
      </w:r>
      <w:r w:rsidRPr="00C16E78">
        <w:rPr>
          <w:b/>
          <w:bCs/>
          <w:sz w:val="20"/>
          <w:szCs w:val="20"/>
        </w:rPr>
        <w:t>.</w:t>
      </w:r>
      <w:bookmarkEnd w:id="8"/>
    </w:p>
    <w:p w14:paraId="7830B905" w14:textId="77777777" w:rsidR="0042142D" w:rsidRDefault="0042142D" w:rsidP="0042142D">
      <w:pPr>
        <w:pStyle w:val="a0"/>
        <w:spacing w:after="0"/>
        <w:rPr>
          <w:noProof/>
        </w:rPr>
      </w:pPr>
    </w:p>
    <w:p w14:paraId="58101AED" w14:textId="77777777" w:rsidR="0042142D" w:rsidRDefault="0042142D" w:rsidP="0042142D">
      <w:pPr>
        <w:pStyle w:val="a0"/>
        <w:spacing w:after="0"/>
        <w:jc w:val="center"/>
        <w:rPr>
          <w:noProof/>
        </w:rPr>
      </w:pPr>
      <w:r>
        <w:rPr>
          <w:noProof/>
        </w:rPr>
        <w:t>=================  Begin of 1</w:t>
      </w:r>
      <w:r w:rsidRPr="0081213A">
        <w:rPr>
          <w:noProof/>
          <w:vertAlign w:val="superscript"/>
        </w:rPr>
        <w:t>st</w:t>
      </w:r>
      <w:r>
        <w:rPr>
          <w:noProof/>
        </w:rPr>
        <w:t xml:space="preserve"> text proposal  =====================</w:t>
      </w:r>
    </w:p>
    <w:p w14:paraId="7CE5EBCE" w14:textId="77777777" w:rsidR="0042142D" w:rsidRDefault="0042142D" w:rsidP="0042142D">
      <w:pPr>
        <w:pStyle w:val="a0"/>
        <w:spacing w:after="0"/>
        <w:jc w:val="center"/>
        <w:rPr>
          <w:noProof/>
        </w:rPr>
      </w:pPr>
    </w:p>
    <w:p w14:paraId="1B944BC1" w14:textId="77777777" w:rsidR="0042142D" w:rsidRPr="00EA6625" w:rsidRDefault="0042142D" w:rsidP="0042142D">
      <w:pPr>
        <w:pStyle w:val="a0"/>
        <w:spacing w:after="0"/>
        <w:rPr>
          <w:noProof/>
        </w:rPr>
      </w:pPr>
    </w:p>
    <w:p w14:paraId="232ADFCA" w14:textId="77777777" w:rsidR="0042142D" w:rsidRPr="00EA6625" w:rsidRDefault="0042142D" w:rsidP="0042142D">
      <w:pPr>
        <w:keepNext/>
        <w:keepLines/>
        <w:spacing w:before="120" w:after="180"/>
        <w:outlineLvl w:val="3"/>
        <w:rPr>
          <w:rFonts w:ascii="Arial" w:hAnsi="Arial"/>
          <w:noProof/>
          <w:szCs w:val="20"/>
        </w:rPr>
      </w:pPr>
      <w:r w:rsidRPr="00EA6625">
        <w:rPr>
          <w:rFonts w:ascii="Arial" w:hAnsi="Arial"/>
          <w:noProof/>
          <w:szCs w:val="20"/>
        </w:rPr>
        <w:t>9.1.2.1</w:t>
      </w:r>
      <w:r w:rsidRPr="00EA6625">
        <w:rPr>
          <w:rFonts w:ascii="Arial" w:hAnsi="Arial"/>
          <w:noProof/>
          <w:szCs w:val="20"/>
        </w:rPr>
        <w:tab/>
        <w:t>Type-1 HARQ-ACK codebook in physical uplink control channel</w:t>
      </w:r>
    </w:p>
    <w:p w14:paraId="3ED81675" w14:textId="77777777" w:rsidR="0042142D" w:rsidRPr="00EA6625" w:rsidRDefault="0042142D" w:rsidP="0042142D">
      <w:pPr>
        <w:spacing w:after="180"/>
        <w:rPr>
          <w:rFonts w:cs="Arial"/>
          <w:noProof/>
          <w:sz w:val="20"/>
          <w:szCs w:val="20"/>
          <w:lang w:eastAsia="zh-CN"/>
        </w:rPr>
      </w:pPr>
      <w:r w:rsidRPr="00EA6625">
        <w:rPr>
          <w:noProof/>
          <w:sz w:val="20"/>
          <w:szCs w:val="20"/>
          <w:lang w:eastAsia="zh-CN"/>
        </w:rPr>
        <w:t xml:space="preserve">For a serving cell </w:t>
      </w:r>
      <w:r w:rsidRPr="00EA6625">
        <w:rPr>
          <w:rFonts w:cs="Arial"/>
          <w:noProof/>
          <w:position w:val="-6"/>
          <w:sz w:val="20"/>
          <w:szCs w:val="20"/>
          <w:lang w:eastAsia="zh-CN"/>
        </w:rPr>
        <w:object w:dxaOrig="160" w:dyaOrig="200" w14:anchorId="2CCD9A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pt;height:10pt" o:ole="">
            <v:imagedata r:id="rId9" o:title=""/>
          </v:shape>
          <o:OLEObject Type="Embed" ProgID="Equation.3" ShapeID="_x0000_i1025" DrawAspect="Content" ObjectID="_1584453913" r:id="rId10"/>
        </w:object>
      </w:r>
      <w:r w:rsidRPr="00EA6625">
        <w:rPr>
          <w:noProof/>
          <w:sz w:val="20"/>
          <w:szCs w:val="20"/>
          <w:lang w:eastAsia="zh-CN"/>
        </w:rPr>
        <w:t xml:space="preserve"> and the active DL BWP and the active UL BWP, as described in Subclause 12, the UE determines a set of </w:t>
      </w:r>
      <w:r w:rsidRPr="00EA6625">
        <w:rPr>
          <w:rFonts w:cs="Arial"/>
          <w:noProof/>
          <w:position w:val="-12"/>
          <w:sz w:val="20"/>
          <w:szCs w:val="20"/>
          <w:lang w:eastAsia="zh-CN"/>
        </w:rPr>
        <w:object w:dxaOrig="460" w:dyaOrig="320" w14:anchorId="66A28201">
          <v:shape id="_x0000_i1026" type="#_x0000_t75" style="width:23.5pt;height:15.5pt" o:ole="">
            <v:imagedata r:id="rId11" o:title=""/>
          </v:shape>
          <o:OLEObject Type="Embed" ProgID="Equation.3" ShapeID="_x0000_i1026" DrawAspect="Content" ObjectID="_1584453914" r:id="rId12"/>
        </w:object>
      </w:r>
      <w:r w:rsidRPr="00EA6625">
        <w:rPr>
          <w:rFonts w:cs="Arial"/>
          <w:noProof/>
          <w:sz w:val="20"/>
          <w:szCs w:val="20"/>
          <w:lang w:eastAsia="zh-CN"/>
        </w:rPr>
        <w:t xml:space="preserve"> occasions for candidate PDSCH receptions for which the UE can transmit corresponding HARQ-ACK information in a PUCCH in slot </w:t>
      </w:r>
      <w:r w:rsidRPr="00EA6625">
        <w:rPr>
          <w:noProof/>
          <w:position w:val="-6"/>
          <w:sz w:val="20"/>
          <w:szCs w:val="20"/>
        </w:rPr>
        <w:object w:dxaOrig="180" w:dyaOrig="200" w14:anchorId="03623F87">
          <v:shape id="_x0000_i1027" type="#_x0000_t75" style="width:9pt;height:10pt" o:ole="">
            <v:imagedata r:id="rId13" o:title=""/>
          </v:shape>
          <o:OLEObject Type="Embed" ProgID="Equation.3" ShapeID="_x0000_i1027" DrawAspect="Content" ObjectID="_1584453915" r:id="rId14"/>
        </w:object>
      </w:r>
      <w:r w:rsidRPr="00EA6625">
        <w:rPr>
          <w:rFonts w:cs="Arial"/>
          <w:noProof/>
          <w:sz w:val="20"/>
          <w:szCs w:val="20"/>
          <w:lang w:eastAsia="zh-CN"/>
        </w:rPr>
        <w:t>. The determination is based:</w:t>
      </w:r>
    </w:p>
    <w:p w14:paraId="02E26AB0" w14:textId="77777777" w:rsidR="0042142D" w:rsidRPr="00EA6625" w:rsidRDefault="0042142D" w:rsidP="0042142D">
      <w:pPr>
        <w:numPr>
          <w:ilvl w:val="0"/>
          <w:numId w:val="45"/>
        </w:numPr>
        <w:spacing w:after="180"/>
        <w:ind w:left="540"/>
        <w:rPr>
          <w:noProof/>
          <w:sz w:val="20"/>
          <w:szCs w:val="20"/>
        </w:rPr>
      </w:pPr>
      <w:r w:rsidRPr="00EA6625">
        <w:rPr>
          <w:noProof/>
          <w:sz w:val="20"/>
          <w:szCs w:val="20"/>
          <w:lang w:eastAsia="zh-CN"/>
        </w:rPr>
        <w:t xml:space="preserve">on a set of slot timing values </w:t>
      </w:r>
      <w:r w:rsidRPr="00EA6625">
        <w:rPr>
          <w:noProof/>
          <w:position w:val="-10"/>
          <w:sz w:val="20"/>
          <w:szCs w:val="20"/>
        </w:rPr>
        <w:object w:dxaOrig="300" w:dyaOrig="340" w14:anchorId="6B2BC561">
          <v:shape id="_x0000_i1028" type="#_x0000_t75" style="width:15pt;height:17.5pt" o:ole="">
            <v:imagedata r:id="rId15" o:title=""/>
          </v:shape>
          <o:OLEObject Type="Embed" ProgID="Equation.3" ShapeID="_x0000_i1028" DrawAspect="Content" ObjectID="_1584453916" r:id="rId16"/>
        </w:object>
      </w:r>
      <w:r w:rsidRPr="00EA6625">
        <w:rPr>
          <w:noProof/>
          <w:sz w:val="20"/>
          <w:szCs w:val="20"/>
          <w:lang w:eastAsia="zh-CN"/>
        </w:rPr>
        <w:t xml:space="preserve"> associated with the active DL BWP</w:t>
      </w:r>
    </w:p>
    <w:p w14:paraId="43238FCB" w14:textId="77777777" w:rsidR="0042142D" w:rsidRPr="00EA6625" w:rsidRDefault="0042142D" w:rsidP="0042142D">
      <w:pPr>
        <w:numPr>
          <w:ilvl w:val="1"/>
          <w:numId w:val="45"/>
        </w:numPr>
        <w:tabs>
          <w:tab w:val="left" w:pos="1080"/>
        </w:tabs>
        <w:spacing w:after="180"/>
        <w:ind w:left="1080"/>
        <w:rPr>
          <w:noProof/>
          <w:sz w:val="20"/>
          <w:szCs w:val="20"/>
        </w:rPr>
      </w:pPr>
      <w:r w:rsidRPr="00EA6625">
        <w:rPr>
          <w:noProof/>
          <w:sz w:val="20"/>
          <w:szCs w:val="20"/>
          <w:lang w:eastAsia="zh-CN"/>
        </w:rPr>
        <w:t xml:space="preserve">If the UE is configured to monitor PDCCH for DCI format 1_0 and is not configured to monitor PDCCH for DCI format 1_1 on serving cell </w:t>
      </w:r>
      <w:r w:rsidRPr="00EA6625">
        <w:rPr>
          <w:rFonts w:cs="Arial"/>
          <w:noProof/>
          <w:position w:val="-6"/>
          <w:sz w:val="20"/>
          <w:szCs w:val="20"/>
          <w:lang w:eastAsia="zh-CN"/>
        </w:rPr>
        <w:object w:dxaOrig="160" w:dyaOrig="200" w14:anchorId="094001F1">
          <v:shape id="_x0000_i1029" type="#_x0000_t75" style="width:8pt;height:10pt" o:ole="">
            <v:imagedata r:id="rId9" o:title=""/>
          </v:shape>
          <o:OLEObject Type="Embed" ProgID="Equation.3" ShapeID="_x0000_i1029" DrawAspect="Content" ObjectID="_1584453917" r:id="rId17"/>
        </w:object>
      </w:r>
      <w:r w:rsidRPr="00EA6625">
        <w:rPr>
          <w:noProof/>
          <w:sz w:val="20"/>
          <w:szCs w:val="20"/>
          <w:lang w:eastAsia="zh-CN"/>
        </w:rPr>
        <w:t xml:space="preserve">, </w:t>
      </w:r>
      <w:r w:rsidRPr="00EA6625">
        <w:rPr>
          <w:noProof/>
          <w:position w:val="-10"/>
          <w:sz w:val="20"/>
          <w:szCs w:val="20"/>
        </w:rPr>
        <w:object w:dxaOrig="300" w:dyaOrig="340" w14:anchorId="77973D02">
          <v:shape id="_x0000_i1030" type="#_x0000_t75" style="width:15pt;height:17.5pt" o:ole="">
            <v:imagedata r:id="rId18" o:title=""/>
          </v:shape>
          <o:OLEObject Type="Embed" ProgID="Equation.3" ShapeID="_x0000_i1030" DrawAspect="Content" ObjectID="_1584453918" r:id="rId19"/>
        </w:object>
      </w:r>
      <w:r w:rsidRPr="00EA6625">
        <w:rPr>
          <w:noProof/>
          <w:sz w:val="20"/>
          <w:szCs w:val="20"/>
          <w:lang w:eastAsia="zh-CN"/>
        </w:rPr>
        <w:t xml:space="preserve"> is  provided by the slot timing values {1, 2, 3, 4, 5, 6, 7, 8} for DCI format 1_0;</w:t>
      </w:r>
    </w:p>
    <w:p w14:paraId="46503EE2" w14:textId="77777777" w:rsidR="0042142D" w:rsidRPr="00EA6625" w:rsidRDefault="0042142D" w:rsidP="0042142D">
      <w:pPr>
        <w:numPr>
          <w:ilvl w:val="1"/>
          <w:numId w:val="45"/>
        </w:numPr>
        <w:tabs>
          <w:tab w:val="left" w:pos="1080"/>
        </w:tabs>
        <w:spacing w:after="180"/>
        <w:ind w:left="1080"/>
        <w:rPr>
          <w:noProof/>
          <w:sz w:val="20"/>
          <w:szCs w:val="20"/>
        </w:rPr>
      </w:pPr>
      <w:r w:rsidRPr="00EA6625">
        <w:rPr>
          <w:noProof/>
          <w:sz w:val="20"/>
          <w:szCs w:val="20"/>
          <w:lang w:eastAsia="zh-CN"/>
        </w:rPr>
        <w:t xml:space="preserve">If the UE is configured to monitor PDCCH for DCI format 1_1 on serving cell </w:t>
      </w:r>
      <w:r w:rsidRPr="00EA6625">
        <w:rPr>
          <w:rFonts w:cs="Arial"/>
          <w:noProof/>
          <w:position w:val="-6"/>
          <w:sz w:val="20"/>
          <w:szCs w:val="20"/>
          <w:lang w:eastAsia="zh-CN"/>
        </w:rPr>
        <w:object w:dxaOrig="160" w:dyaOrig="200" w14:anchorId="000C7A5B">
          <v:shape id="_x0000_i1031" type="#_x0000_t75" style="width:8pt;height:10pt" o:ole="">
            <v:imagedata r:id="rId9" o:title=""/>
          </v:shape>
          <o:OLEObject Type="Embed" ProgID="Equation.3" ShapeID="_x0000_i1031" DrawAspect="Content" ObjectID="_1584453919" r:id="rId20"/>
        </w:object>
      </w:r>
      <w:r w:rsidRPr="00EA6625">
        <w:rPr>
          <w:noProof/>
          <w:sz w:val="20"/>
          <w:szCs w:val="20"/>
          <w:lang w:eastAsia="zh-CN"/>
        </w:rPr>
        <w:t xml:space="preserve">, </w:t>
      </w:r>
      <w:r w:rsidRPr="00EA6625">
        <w:rPr>
          <w:noProof/>
          <w:position w:val="-10"/>
          <w:sz w:val="20"/>
          <w:szCs w:val="20"/>
        </w:rPr>
        <w:object w:dxaOrig="300" w:dyaOrig="340" w14:anchorId="79BE95A6">
          <v:shape id="_x0000_i1032" type="#_x0000_t75" style="width:15pt;height:17.5pt" o:ole="">
            <v:imagedata r:id="rId18" o:title=""/>
          </v:shape>
          <o:OLEObject Type="Embed" ProgID="Equation.3" ShapeID="_x0000_i1032" DrawAspect="Content" ObjectID="_1584453920" r:id="rId21"/>
        </w:object>
      </w:r>
      <w:r w:rsidRPr="00EA6625">
        <w:rPr>
          <w:noProof/>
          <w:sz w:val="20"/>
          <w:szCs w:val="20"/>
          <w:lang w:eastAsia="zh-CN"/>
        </w:rPr>
        <w:t xml:space="preserve"> is provided by higher layer parameter </w:t>
      </w:r>
      <w:r w:rsidRPr="00EA6625">
        <w:rPr>
          <w:i/>
          <w:noProof/>
          <w:sz w:val="20"/>
          <w:szCs w:val="20"/>
          <w:lang w:eastAsia="zh-CN"/>
        </w:rPr>
        <w:t xml:space="preserve">DL-data-DL-acknowledgement </w:t>
      </w:r>
      <w:r w:rsidRPr="00EA6625">
        <w:rPr>
          <w:noProof/>
          <w:sz w:val="20"/>
          <w:szCs w:val="20"/>
          <w:lang w:eastAsia="zh-CN"/>
        </w:rPr>
        <w:t xml:space="preserve">for DCI format 1_1; </w:t>
      </w:r>
    </w:p>
    <w:p w14:paraId="0F89304F" w14:textId="77777777" w:rsidR="0042142D" w:rsidRPr="00EA6625" w:rsidRDefault="0042142D" w:rsidP="0042142D">
      <w:pPr>
        <w:numPr>
          <w:ilvl w:val="1"/>
          <w:numId w:val="45"/>
        </w:numPr>
        <w:tabs>
          <w:tab w:val="left" w:pos="1080"/>
        </w:tabs>
        <w:spacing w:after="180"/>
        <w:ind w:left="1080"/>
        <w:rPr>
          <w:noProof/>
          <w:sz w:val="20"/>
          <w:szCs w:val="20"/>
        </w:rPr>
      </w:pPr>
      <w:r w:rsidRPr="00EA6625">
        <w:rPr>
          <w:noProof/>
          <w:sz w:val="20"/>
          <w:szCs w:val="20"/>
          <w:lang w:eastAsia="zh-CN"/>
        </w:rPr>
        <w:t xml:space="preserve">If the UE is configured to monitor PDCCH for both DCI format 1_0 and DCI format 1_1 on serving cell </w:t>
      </w:r>
      <w:r w:rsidRPr="00EA6625">
        <w:rPr>
          <w:rFonts w:cs="Arial"/>
          <w:noProof/>
          <w:position w:val="-6"/>
          <w:sz w:val="20"/>
          <w:szCs w:val="20"/>
          <w:lang w:eastAsia="zh-CN"/>
        </w:rPr>
        <w:object w:dxaOrig="160" w:dyaOrig="200" w14:anchorId="1F800209">
          <v:shape id="_x0000_i1033" type="#_x0000_t75" style="width:8pt;height:10pt" o:ole="">
            <v:imagedata r:id="rId9" o:title=""/>
          </v:shape>
          <o:OLEObject Type="Embed" ProgID="Equation.3" ShapeID="_x0000_i1033" DrawAspect="Content" ObjectID="_1584453921" r:id="rId22"/>
        </w:object>
      </w:r>
      <w:r w:rsidRPr="00EA6625">
        <w:rPr>
          <w:noProof/>
          <w:sz w:val="20"/>
          <w:szCs w:val="20"/>
          <w:lang w:eastAsia="zh-CN"/>
        </w:rPr>
        <w:t xml:space="preserve">, </w:t>
      </w:r>
      <w:r w:rsidRPr="00EA6625">
        <w:rPr>
          <w:noProof/>
          <w:position w:val="-10"/>
          <w:sz w:val="20"/>
          <w:szCs w:val="20"/>
        </w:rPr>
        <w:object w:dxaOrig="300" w:dyaOrig="340" w14:anchorId="0CDAD6C9">
          <v:shape id="_x0000_i1034" type="#_x0000_t75" style="width:15pt;height:17.5pt" o:ole="">
            <v:imagedata r:id="rId18" o:title=""/>
          </v:shape>
          <o:OLEObject Type="Embed" ProgID="Equation.3" ShapeID="_x0000_i1034" DrawAspect="Content" ObjectID="_1584453922" r:id="rId23"/>
        </w:object>
      </w:r>
      <w:r w:rsidRPr="00EA6625">
        <w:rPr>
          <w:noProof/>
          <w:sz w:val="20"/>
          <w:szCs w:val="20"/>
          <w:lang w:eastAsia="zh-CN"/>
        </w:rPr>
        <w:t xml:space="preserve"> </w:t>
      </w:r>
      <w:r w:rsidRPr="0081213A">
        <w:rPr>
          <w:strike/>
          <w:noProof/>
          <w:color w:val="FF0000"/>
          <w:sz w:val="20"/>
          <w:szCs w:val="20"/>
          <w:lang w:eastAsia="zh-CN"/>
        </w:rPr>
        <w:t>for DCI format 1_0</w:t>
      </w:r>
      <w:r w:rsidRPr="00EA6625">
        <w:rPr>
          <w:noProof/>
          <w:sz w:val="20"/>
          <w:szCs w:val="20"/>
          <w:lang w:eastAsia="zh-CN"/>
        </w:rPr>
        <w:t xml:space="preserve"> is  provided by the </w:t>
      </w:r>
      <w:r w:rsidRPr="0081213A">
        <w:rPr>
          <w:strike/>
          <w:noProof/>
          <w:color w:val="FF0000"/>
          <w:sz w:val="20"/>
          <w:szCs w:val="20"/>
          <w:lang w:eastAsia="zh-CN"/>
        </w:rPr>
        <w:t>intersection</w:t>
      </w:r>
      <w:r w:rsidRPr="0081213A">
        <w:rPr>
          <w:noProof/>
          <w:color w:val="FF0000"/>
          <w:sz w:val="20"/>
          <w:szCs w:val="20"/>
          <w:lang w:eastAsia="zh-CN"/>
        </w:rPr>
        <w:t xml:space="preserve"> union of </w:t>
      </w:r>
      <w:r w:rsidRPr="0081213A">
        <w:rPr>
          <w:noProof/>
          <w:color w:val="FF0000"/>
          <w:position w:val="-12"/>
          <w:sz w:val="20"/>
          <w:szCs w:val="20"/>
        </w:rPr>
        <w:object w:dxaOrig="400" w:dyaOrig="400" w14:anchorId="426E8362">
          <v:shape id="_x0000_i1035" type="#_x0000_t75" style="width:20.5pt;height:20.5pt" o:ole="">
            <v:imagedata r:id="rId24" o:title=""/>
          </v:shape>
          <o:OLEObject Type="Embed" ProgID="Equation.3" ShapeID="_x0000_i1035" DrawAspect="Content" ObjectID="_1584453923" r:id="rId25"/>
        </w:object>
      </w:r>
      <w:r w:rsidRPr="0081213A">
        <w:rPr>
          <w:noProof/>
          <w:color w:val="FF0000"/>
          <w:sz w:val="20"/>
          <w:szCs w:val="20"/>
        </w:rPr>
        <w:t xml:space="preserve">for DCI </w:t>
      </w:r>
      <w:r w:rsidRPr="0081213A">
        <w:rPr>
          <w:noProof/>
          <w:color w:val="FF0000"/>
          <w:sz w:val="20"/>
          <w:szCs w:val="20"/>
        </w:rPr>
        <w:lastRenderedPageBreak/>
        <w:t xml:space="preserve">format 1_0 and </w:t>
      </w:r>
      <w:r w:rsidRPr="0081213A">
        <w:rPr>
          <w:noProof/>
          <w:color w:val="FF0000"/>
          <w:position w:val="-12"/>
          <w:sz w:val="20"/>
          <w:szCs w:val="20"/>
        </w:rPr>
        <w:object w:dxaOrig="380" w:dyaOrig="400" w14:anchorId="24B32071">
          <v:shape id="_x0000_i1036" type="#_x0000_t75" style="width:19pt;height:20.5pt" o:ole="">
            <v:imagedata r:id="rId26" o:title=""/>
          </v:shape>
          <o:OLEObject Type="Embed" ProgID="Equation.3" ShapeID="_x0000_i1036" DrawAspect="Content" ObjectID="_1584453924" r:id="rId27"/>
        </w:object>
      </w:r>
      <w:r w:rsidRPr="0081213A">
        <w:rPr>
          <w:noProof/>
          <w:color w:val="FF0000"/>
          <w:sz w:val="20"/>
          <w:szCs w:val="20"/>
        </w:rPr>
        <w:t>for DCI format 1_1, where</w:t>
      </w:r>
      <w:r w:rsidRPr="0081213A">
        <w:rPr>
          <w:noProof/>
          <w:color w:val="FF0000"/>
          <w:sz w:val="20"/>
          <w:szCs w:val="20"/>
          <w:lang w:eastAsia="zh-CN"/>
        </w:rPr>
        <w:t xml:space="preserve"> </w:t>
      </w:r>
      <w:r w:rsidRPr="00EA6625">
        <w:rPr>
          <w:noProof/>
          <w:sz w:val="20"/>
          <w:szCs w:val="20"/>
          <w:lang w:eastAsia="zh-CN"/>
        </w:rPr>
        <w:t>(a)</w:t>
      </w:r>
      <w:r w:rsidRPr="0081213A">
        <w:rPr>
          <w:noProof/>
          <w:color w:val="FF0000"/>
          <w:position w:val="-12"/>
          <w:sz w:val="20"/>
          <w:szCs w:val="20"/>
        </w:rPr>
        <w:object w:dxaOrig="380" w:dyaOrig="400" w14:anchorId="06F060BA">
          <v:shape id="_x0000_i1037" type="#_x0000_t75" style="width:19pt;height:20.5pt" o:ole="">
            <v:imagedata r:id="rId28" o:title=""/>
          </v:shape>
          <o:OLEObject Type="Embed" ProgID="Equation.3" ShapeID="_x0000_i1037" DrawAspect="Content" ObjectID="_1584453925" r:id="rId29"/>
        </w:object>
      </w:r>
      <w:r w:rsidRPr="0081213A">
        <w:rPr>
          <w:noProof/>
          <w:color w:val="FF0000"/>
          <w:sz w:val="20"/>
          <w:szCs w:val="20"/>
        </w:rPr>
        <w:t>is</w:t>
      </w:r>
      <w:r>
        <w:rPr>
          <w:noProof/>
          <w:sz w:val="20"/>
          <w:szCs w:val="20"/>
          <w:lang w:eastAsia="zh-CN"/>
        </w:rPr>
        <w:t xml:space="preserve"> </w:t>
      </w:r>
      <w:r w:rsidRPr="00EA6625">
        <w:rPr>
          <w:noProof/>
          <w:sz w:val="20"/>
          <w:szCs w:val="20"/>
          <w:lang w:eastAsia="zh-CN"/>
        </w:rPr>
        <w:t xml:space="preserve">the set of slot timing values provided by higher layer parameter </w:t>
      </w:r>
      <w:r w:rsidRPr="00EA6625">
        <w:rPr>
          <w:i/>
          <w:noProof/>
          <w:sz w:val="20"/>
          <w:szCs w:val="20"/>
          <w:lang w:eastAsia="zh-CN"/>
        </w:rPr>
        <w:t>DL-data-DL-acknowledgement</w:t>
      </w:r>
      <w:r w:rsidRPr="00EA6625">
        <w:rPr>
          <w:noProof/>
          <w:sz w:val="20"/>
          <w:szCs w:val="20"/>
          <w:lang w:eastAsia="zh-CN"/>
        </w:rPr>
        <w:t xml:space="preserve"> for DCI format 1_1 and (b)</w:t>
      </w:r>
      <w:r w:rsidRPr="00695FA7">
        <w:rPr>
          <w:noProof/>
          <w:sz w:val="20"/>
          <w:szCs w:val="20"/>
        </w:rPr>
        <w:t xml:space="preserve"> </w:t>
      </w:r>
      <w:r w:rsidRPr="0081213A">
        <w:rPr>
          <w:noProof/>
          <w:color w:val="FF0000"/>
          <w:position w:val="-12"/>
          <w:sz w:val="20"/>
          <w:szCs w:val="20"/>
        </w:rPr>
        <w:object w:dxaOrig="400" w:dyaOrig="400" w14:anchorId="4EBB7299">
          <v:shape id="_x0000_i1038" type="#_x0000_t75" style="width:20.5pt;height:20.5pt" o:ole="">
            <v:imagedata r:id="rId30" o:title=""/>
          </v:shape>
          <o:OLEObject Type="Embed" ProgID="Equation.3" ShapeID="_x0000_i1038" DrawAspect="Content" ObjectID="_1584453926" r:id="rId31"/>
        </w:object>
      </w:r>
      <w:r w:rsidRPr="0081213A">
        <w:rPr>
          <w:noProof/>
          <w:color w:val="FF0000"/>
          <w:sz w:val="20"/>
          <w:szCs w:val="20"/>
          <w:lang w:eastAsia="zh-CN"/>
        </w:rPr>
        <w:t xml:space="preserve"> is</w:t>
      </w:r>
      <w:r>
        <w:rPr>
          <w:noProof/>
          <w:sz w:val="20"/>
          <w:szCs w:val="20"/>
          <w:lang w:eastAsia="zh-CN"/>
        </w:rPr>
        <w:t xml:space="preserve"> </w:t>
      </w:r>
      <w:r w:rsidRPr="00EA6625">
        <w:rPr>
          <w:noProof/>
          <w:sz w:val="20"/>
          <w:szCs w:val="20"/>
          <w:lang w:eastAsia="zh-CN"/>
        </w:rPr>
        <w:t xml:space="preserve">the </w:t>
      </w:r>
      <w:r w:rsidRPr="0081213A">
        <w:rPr>
          <w:noProof/>
          <w:color w:val="FF0000"/>
          <w:sz w:val="20"/>
          <w:szCs w:val="20"/>
          <w:lang w:eastAsia="zh-CN"/>
        </w:rPr>
        <w:t xml:space="preserve">intersection </w:t>
      </w:r>
      <w:r w:rsidRPr="0081213A">
        <w:rPr>
          <w:strike/>
          <w:noProof/>
          <w:color w:val="FF0000"/>
          <w:sz w:val="20"/>
          <w:szCs w:val="20"/>
          <w:lang w:eastAsia="zh-CN"/>
        </w:rPr>
        <w:t>union</w:t>
      </w:r>
      <w:r w:rsidRPr="00EA6625">
        <w:rPr>
          <w:noProof/>
          <w:sz w:val="20"/>
          <w:szCs w:val="20"/>
          <w:lang w:eastAsia="zh-CN"/>
        </w:rPr>
        <w:t xml:space="preserve"> of the set of slot timing values {1, 2, 3, 4, 5, 6, 7, 8} and the set of slot timing values provided by higher layer parameter </w:t>
      </w:r>
      <w:r w:rsidRPr="00EA6625">
        <w:rPr>
          <w:i/>
          <w:noProof/>
          <w:sz w:val="20"/>
          <w:szCs w:val="20"/>
          <w:lang w:eastAsia="zh-CN"/>
        </w:rPr>
        <w:t>DL-data-DL-acknowledgement</w:t>
      </w:r>
      <w:r w:rsidRPr="00EA6625">
        <w:rPr>
          <w:noProof/>
          <w:sz w:val="20"/>
          <w:szCs w:val="20"/>
          <w:lang w:eastAsia="zh-CN"/>
        </w:rPr>
        <w:t xml:space="preserve"> for DCI format 1_1.</w:t>
      </w:r>
    </w:p>
    <w:p w14:paraId="1D0EEFC3" w14:textId="77777777" w:rsidR="0042142D" w:rsidRPr="00EA6625" w:rsidRDefault="0042142D" w:rsidP="0042142D">
      <w:pPr>
        <w:numPr>
          <w:ilvl w:val="0"/>
          <w:numId w:val="45"/>
        </w:numPr>
        <w:spacing w:after="180"/>
        <w:ind w:left="540"/>
        <w:rPr>
          <w:noProof/>
          <w:sz w:val="20"/>
          <w:szCs w:val="20"/>
        </w:rPr>
      </w:pPr>
      <w:r w:rsidRPr="00EA6625">
        <w:rPr>
          <w:noProof/>
          <w:sz w:val="20"/>
          <w:szCs w:val="20"/>
          <w:lang w:eastAsia="zh-CN"/>
        </w:rPr>
        <w:t xml:space="preserve">when provided, on a set of row indexes of a table provided by higher layer parameter </w:t>
      </w:r>
      <w:r w:rsidRPr="00EA6625">
        <w:rPr>
          <w:i/>
          <w:noProof/>
          <w:color w:val="000000"/>
          <w:sz w:val="20"/>
          <w:szCs w:val="20"/>
        </w:rPr>
        <w:t>pdsch-symbolAllocation</w:t>
      </w:r>
      <w:r w:rsidRPr="00EA6625">
        <w:rPr>
          <w:noProof/>
          <w:sz w:val="20"/>
          <w:szCs w:val="20"/>
          <w:lang w:eastAsia="zh-CN"/>
        </w:rPr>
        <w:t xml:space="preserve"> associated with the active DL BWP and defining respective sets of slot </w:t>
      </w:r>
      <w:r w:rsidRPr="00EA6625">
        <w:rPr>
          <w:noProof/>
          <w:color w:val="000000"/>
          <w:sz w:val="20"/>
          <w:szCs w:val="20"/>
        </w:rPr>
        <w:t xml:space="preserve">offsets </w:t>
      </w:r>
      <w:r w:rsidRPr="00EA6625">
        <w:rPr>
          <w:noProof/>
          <w:position w:val="-10"/>
          <w:sz w:val="20"/>
          <w:szCs w:val="20"/>
        </w:rPr>
        <w:object w:dxaOrig="300" w:dyaOrig="340" w14:anchorId="082825D0">
          <v:shape id="_x0000_i1039" type="#_x0000_t75" style="width:15pt;height:17.5pt" o:ole="">
            <v:imagedata r:id="rId32" o:title=""/>
          </v:shape>
          <o:OLEObject Type="Embed" ProgID="Equation.3" ShapeID="_x0000_i1039" DrawAspect="Content" ObjectID="_1584453927" r:id="rId33"/>
        </w:object>
      </w:r>
      <w:r w:rsidRPr="00EA6625">
        <w:rPr>
          <w:noProof/>
          <w:color w:val="000000"/>
          <w:sz w:val="20"/>
          <w:szCs w:val="20"/>
        </w:rPr>
        <w:t xml:space="preserve">, start and length indicators </w:t>
      </w:r>
      <w:r w:rsidRPr="00EA6625">
        <w:rPr>
          <w:i/>
          <w:noProof/>
          <w:color w:val="000000"/>
          <w:sz w:val="20"/>
          <w:szCs w:val="20"/>
        </w:rPr>
        <w:t>SLIV</w:t>
      </w:r>
      <w:r w:rsidRPr="00EA6625">
        <w:rPr>
          <w:noProof/>
          <w:color w:val="000000"/>
          <w:sz w:val="20"/>
          <w:szCs w:val="20"/>
        </w:rPr>
        <w:t>, and PDSCH mapping types for PDSCH reception</w:t>
      </w:r>
      <w:r w:rsidRPr="00EA6625">
        <w:rPr>
          <w:noProof/>
          <w:sz w:val="20"/>
          <w:szCs w:val="20"/>
          <w:lang w:eastAsia="zh-CN"/>
        </w:rPr>
        <w:t xml:space="preserve"> as described in [6, TS 38.214]; and</w:t>
      </w:r>
    </w:p>
    <w:p w14:paraId="6110D3FE" w14:textId="77777777" w:rsidR="0042142D" w:rsidRPr="00EA6625" w:rsidRDefault="0042142D" w:rsidP="0042142D">
      <w:pPr>
        <w:numPr>
          <w:ilvl w:val="0"/>
          <w:numId w:val="45"/>
        </w:numPr>
        <w:spacing w:after="180"/>
        <w:ind w:left="540"/>
        <w:rPr>
          <w:noProof/>
          <w:sz w:val="20"/>
          <w:szCs w:val="20"/>
        </w:rPr>
      </w:pPr>
      <w:r w:rsidRPr="00EA6625">
        <w:rPr>
          <w:noProof/>
          <w:sz w:val="20"/>
          <w:szCs w:val="20"/>
          <w:lang w:eastAsia="zh-CN"/>
        </w:rPr>
        <w:t xml:space="preserve">when provided, on </w:t>
      </w:r>
      <w:r w:rsidRPr="00EA6625">
        <w:rPr>
          <w:noProof/>
          <w:sz w:val="20"/>
          <w:szCs w:val="20"/>
        </w:rPr>
        <w:t xml:space="preserve">higher layer parameter </w:t>
      </w:r>
      <w:r w:rsidRPr="00EA6625">
        <w:rPr>
          <w:i/>
          <w:noProof/>
          <w:sz w:val="20"/>
          <w:szCs w:val="20"/>
        </w:rPr>
        <w:t>UL-DL-configuration-common</w:t>
      </w:r>
      <w:r w:rsidRPr="00EA6625">
        <w:rPr>
          <w:noProof/>
          <w:sz w:val="20"/>
          <w:szCs w:val="20"/>
        </w:rPr>
        <w:t xml:space="preserve">, higher layer parameter </w:t>
      </w:r>
      <w:r w:rsidRPr="00EA6625">
        <w:rPr>
          <w:i/>
          <w:noProof/>
          <w:sz w:val="20"/>
          <w:szCs w:val="20"/>
        </w:rPr>
        <w:t>UL-DL-configuration-common</w:t>
      </w:r>
      <w:r w:rsidRPr="00EA6625">
        <w:rPr>
          <w:i/>
          <w:noProof/>
          <w:sz w:val="20"/>
          <w:szCs w:val="20"/>
          <w:lang w:eastAsia="zh-CN"/>
        </w:rPr>
        <w:t>-Set2</w:t>
      </w:r>
      <w:r w:rsidRPr="00EA6625">
        <w:rPr>
          <w:noProof/>
          <w:sz w:val="20"/>
          <w:szCs w:val="20"/>
          <w:lang w:eastAsia="zh-CN"/>
        </w:rPr>
        <w:t>,</w:t>
      </w:r>
      <w:r w:rsidRPr="00EA6625">
        <w:rPr>
          <w:noProof/>
          <w:sz w:val="20"/>
          <w:szCs w:val="20"/>
        </w:rPr>
        <w:t xml:space="preserve"> and higher layer parameter </w:t>
      </w:r>
      <w:r w:rsidRPr="00EA6625">
        <w:rPr>
          <w:i/>
          <w:noProof/>
          <w:sz w:val="20"/>
          <w:szCs w:val="20"/>
        </w:rPr>
        <w:t>UL-DL-configuration-dedicated</w:t>
      </w:r>
      <w:r w:rsidRPr="00EA6625">
        <w:rPr>
          <w:noProof/>
          <w:sz w:val="20"/>
          <w:szCs w:val="20"/>
        </w:rPr>
        <w:t xml:space="preserve"> as described in Subclause 11.1</w:t>
      </w:r>
      <w:r w:rsidRPr="00EA6625">
        <w:rPr>
          <w:noProof/>
          <w:sz w:val="20"/>
          <w:szCs w:val="20"/>
          <w:lang w:eastAsia="zh-CN"/>
        </w:rPr>
        <w:t>; and</w:t>
      </w:r>
    </w:p>
    <w:p w14:paraId="5DA1B467" w14:textId="77777777" w:rsidR="0042142D" w:rsidRPr="00EA6625" w:rsidRDefault="0042142D" w:rsidP="0042142D">
      <w:pPr>
        <w:numPr>
          <w:ilvl w:val="0"/>
          <w:numId w:val="45"/>
        </w:numPr>
        <w:spacing w:after="180"/>
        <w:ind w:left="540"/>
        <w:rPr>
          <w:noProof/>
          <w:sz w:val="20"/>
          <w:szCs w:val="20"/>
        </w:rPr>
      </w:pPr>
      <w:r w:rsidRPr="00EA6625">
        <w:rPr>
          <w:noProof/>
          <w:sz w:val="20"/>
          <w:szCs w:val="20"/>
        </w:rPr>
        <w:t xml:space="preserve">on a </w:t>
      </w:r>
      <w:r w:rsidRPr="00EA6625">
        <w:rPr>
          <w:noProof/>
          <w:sz w:val="20"/>
          <w:szCs w:val="20"/>
          <w:lang w:eastAsia="zh-CN"/>
        </w:rPr>
        <w:t xml:space="preserve">PDCCH monitoring periodicity, a PDCCH monitoring offset, and a PDCCH monitoring pattern within a slot </w:t>
      </w:r>
      <w:r w:rsidRPr="00EA6625">
        <w:rPr>
          <w:noProof/>
          <w:sz w:val="20"/>
          <w:szCs w:val="20"/>
        </w:rPr>
        <w:t xml:space="preserve">for each search space in the set of search spaces configured to the UE for PDCCH candidates corresponding to DCI format 1_0 or DCI format 1_1 for </w:t>
      </w:r>
      <w:r w:rsidRPr="00EA6625">
        <w:rPr>
          <w:noProof/>
          <w:sz w:val="20"/>
          <w:szCs w:val="20"/>
          <w:lang w:eastAsia="zh-CN"/>
        </w:rPr>
        <w:t xml:space="preserve">serving cell </w:t>
      </w:r>
      <w:r w:rsidRPr="00EA6625">
        <w:rPr>
          <w:rFonts w:cs="Arial"/>
          <w:noProof/>
          <w:position w:val="-6"/>
          <w:sz w:val="20"/>
          <w:szCs w:val="20"/>
          <w:lang w:eastAsia="zh-CN"/>
        </w:rPr>
        <w:object w:dxaOrig="160" w:dyaOrig="200" w14:anchorId="073F41F5">
          <v:shape id="_x0000_i1040" type="#_x0000_t75" style="width:8pt;height:10pt" o:ole="">
            <v:imagedata r:id="rId9" o:title=""/>
          </v:shape>
          <o:OLEObject Type="Embed" ProgID="Equation.3" ShapeID="_x0000_i1040" DrawAspect="Content" ObjectID="_1584453928" r:id="rId34"/>
        </w:object>
      </w:r>
      <w:r w:rsidRPr="00EA6625">
        <w:rPr>
          <w:noProof/>
          <w:sz w:val="20"/>
          <w:szCs w:val="20"/>
        </w:rPr>
        <w:t xml:space="preserve"> as described in Subclause 10.1.</w:t>
      </w:r>
    </w:p>
    <w:p w14:paraId="1F92BA4C" w14:textId="77777777" w:rsidR="0042142D" w:rsidRDefault="0042142D" w:rsidP="0042142D">
      <w:pPr>
        <w:spacing w:after="180"/>
        <w:rPr>
          <w:sz w:val="20"/>
          <w:szCs w:val="20"/>
          <w:lang w:eastAsia="zh-CN"/>
        </w:rPr>
      </w:pPr>
    </w:p>
    <w:p w14:paraId="5B01B825" w14:textId="77777777" w:rsidR="0042142D" w:rsidRDefault="0042142D" w:rsidP="0042142D">
      <w:pPr>
        <w:pStyle w:val="a0"/>
        <w:spacing w:after="0"/>
        <w:jc w:val="center"/>
        <w:rPr>
          <w:noProof/>
        </w:rPr>
      </w:pPr>
      <w:r>
        <w:rPr>
          <w:noProof/>
        </w:rPr>
        <w:t>=================  End of 1</w:t>
      </w:r>
      <w:r w:rsidRPr="0081213A">
        <w:rPr>
          <w:noProof/>
          <w:vertAlign w:val="superscript"/>
        </w:rPr>
        <w:t>st</w:t>
      </w:r>
      <w:r>
        <w:rPr>
          <w:noProof/>
        </w:rPr>
        <w:t xml:space="preserve"> text proposal  =====================</w:t>
      </w:r>
    </w:p>
    <w:p w14:paraId="6C0248AB" w14:textId="77777777" w:rsidR="0042142D" w:rsidRDefault="0042142D" w:rsidP="0042142D">
      <w:pPr>
        <w:spacing w:after="180"/>
        <w:rPr>
          <w:sz w:val="20"/>
          <w:szCs w:val="20"/>
          <w:lang w:eastAsia="zh-CN"/>
        </w:rPr>
      </w:pPr>
    </w:p>
    <w:p w14:paraId="2EAAB12C" w14:textId="77777777" w:rsidR="0042142D" w:rsidRPr="00695FA7" w:rsidRDefault="0042142D" w:rsidP="0042142D">
      <w:pPr>
        <w:pStyle w:val="a0"/>
        <w:spacing w:after="0"/>
        <w:rPr>
          <w:noProof/>
          <w:lang w:val="en-GB"/>
        </w:rPr>
      </w:pPr>
    </w:p>
    <w:p w14:paraId="655BB1EF" w14:textId="77777777" w:rsidR="0042142D" w:rsidRDefault="0042142D" w:rsidP="0042142D">
      <w:pPr>
        <w:pStyle w:val="a0"/>
        <w:spacing w:after="0"/>
        <w:jc w:val="center"/>
        <w:rPr>
          <w:noProof/>
        </w:rPr>
      </w:pPr>
      <w:r>
        <w:rPr>
          <w:noProof/>
        </w:rPr>
        <w:t>=================  Begin 2</w:t>
      </w:r>
      <w:r w:rsidRPr="0081213A">
        <w:rPr>
          <w:noProof/>
          <w:vertAlign w:val="superscript"/>
        </w:rPr>
        <w:t>nd</w:t>
      </w:r>
      <w:r>
        <w:rPr>
          <w:noProof/>
        </w:rPr>
        <w:t xml:space="preserve"> of text proposal  =====================</w:t>
      </w:r>
    </w:p>
    <w:p w14:paraId="09C60C92" w14:textId="77777777" w:rsidR="0042142D" w:rsidRDefault="0042142D" w:rsidP="0042142D">
      <w:pPr>
        <w:pStyle w:val="a0"/>
        <w:spacing w:after="0"/>
        <w:rPr>
          <w:noProof/>
        </w:rPr>
      </w:pPr>
    </w:p>
    <w:p w14:paraId="0DDD025A" w14:textId="77777777" w:rsidR="0042142D" w:rsidRPr="00A77B88" w:rsidRDefault="0042142D" w:rsidP="0042142D">
      <w:pPr>
        <w:keepNext/>
        <w:keepLines/>
        <w:spacing w:before="120" w:after="180"/>
        <w:outlineLvl w:val="3"/>
        <w:rPr>
          <w:rFonts w:ascii="Arial" w:hAnsi="Arial"/>
          <w:szCs w:val="20"/>
        </w:rPr>
      </w:pPr>
      <w:r w:rsidRPr="00A77B88">
        <w:rPr>
          <w:rFonts w:ascii="Arial" w:hAnsi="Arial"/>
          <w:szCs w:val="20"/>
        </w:rPr>
        <w:t>9.1.3.1</w:t>
      </w:r>
      <w:r w:rsidRPr="00A77B88">
        <w:rPr>
          <w:rFonts w:ascii="Arial" w:hAnsi="Arial"/>
          <w:szCs w:val="20"/>
        </w:rPr>
        <w:tab/>
        <w:t>Type-2 HARQ-ACK codebook in physical uplink control channel</w:t>
      </w:r>
    </w:p>
    <w:p w14:paraId="72AFEAD8" w14:textId="77777777" w:rsidR="0042142D" w:rsidRPr="00A77B88" w:rsidRDefault="0042142D" w:rsidP="0042142D">
      <w:pPr>
        <w:spacing w:after="180"/>
        <w:rPr>
          <w:noProof/>
          <w:sz w:val="20"/>
          <w:szCs w:val="20"/>
          <w:lang w:eastAsia="zh-CN"/>
        </w:rPr>
      </w:pPr>
      <w:r w:rsidRPr="00A77B88">
        <w:rPr>
          <w:noProof/>
          <w:sz w:val="20"/>
          <w:szCs w:val="20"/>
          <w:lang w:eastAsia="zh-CN"/>
        </w:rPr>
        <w:t xml:space="preserve">Based on maximum and minimum PDSCH-to-HARQ_feedback timing values provided to a UE by union of of the set of slot timing values {1, 2, 3, 4, 5, 6, 7, 8} for DCI format 1_0 and the set of slot timing values provided by higher layer parameter </w:t>
      </w:r>
      <w:r w:rsidRPr="00A77B88">
        <w:rPr>
          <w:i/>
          <w:noProof/>
          <w:sz w:val="20"/>
          <w:szCs w:val="20"/>
          <w:lang w:eastAsia="zh-CN"/>
        </w:rPr>
        <w:t>DL-data-DL-acknowledgement</w:t>
      </w:r>
      <w:r w:rsidRPr="00A77B88">
        <w:rPr>
          <w:noProof/>
          <w:sz w:val="20"/>
          <w:szCs w:val="20"/>
          <w:lang w:eastAsia="zh-CN"/>
        </w:rPr>
        <w:t xml:space="preserve"> for DCI format 1_1, the UE determines monitoring occasions </w:t>
      </w:r>
      <w:r w:rsidRPr="00A77B88">
        <w:rPr>
          <w:noProof/>
          <w:sz w:val="20"/>
          <w:szCs w:val="20"/>
        </w:rPr>
        <w:t xml:space="preserve">for PDCCH with DCI format </w:t>
      </w:r>
      <w:r w:rsidRPr="00A77B88">
        <w:rPr>
          <w:noProof/>
          <w:sz w:val="20"/>
          <w:szCs w:val="20"/>
          <w:lang w:eastAsia="zh-CN"/>
        </w:rPr>
        <w:t xml:space="preserve">1_0 or DCI format 1_1 for scheduling on a serving cell </w:t>
      </w:r>
      <w:r w:rsidRPr="00A77B88">
        <w:rPr>
          <w:noProof/>
          <w:position w:val="-6"/>
          <w:sz w:val="20"/>
          <w:szCs w:val="20"/>
        </w:rPr>
        <w:object w:dxaOrig="160" w:dyaOrig="200" w14:anchorId="20D1F99F">
          <v:shape id="_x0000_i1041" type="#_x0000_t75" style="width:8pt;height:10pt" o:ole="">
            <v:imagedata r:id="rId35" o:title=""/>
          </v:shape>
          <o:OLEObject Type="Embed" ProgID="Equation.3" ShapeID="_x0000_i1041" DrawAspect="Content" ObjectID="_1584453929" r:id="rId36"/>
        </w:object>
      </w:r>
      <w:r w:rsidRPr="00A77B88">
        <w:rPr>
          <w:noProof/>
          <w:sz w:val="20"/>
          <w:szCs w:val="20"/>
        </w:rPr>
        <w:t xml:space="preserve"> </w:t>
      </w:r>
      <w:r w:rsidRPr="00A77B88">
        <w:rPr>
          <w:noProof/>
          <w:sz w:val="20"/>
          <w:szCs w:val="20"/>
          <w:lang w:eastAsia="zh-CN"/>
        </w:rPr>
        <w:t xml:space="preserve">and for which the UE transmits HARQ-ACK in a same PUCCH based on respective PDSCH-to-HARQ_feedback timing values. The PDCCH monitoring occasions for PDSCH scheduling on serving cell </w:t>
      </w:r>
      <w:r w:rsidRPr="00A77B88">
        <w:rPr>
          <w:noProof/>
          <w:position w:val="-6"/>
          <w:sz w:val="20"/>
          <w:szCs w:val="20"/>
        </w:rPr>
        <w:object w:dxaOrig="160" w:dyaOrig="200" w14:anchorId="32620348">
          <v:shape id="_x0000_i1042" type="#_x0000_t75" style="width:8pt;height:10pt" o:ole="">
            <v:imagedata r:id="rId37" o:title=""/>
          </v:shape>
          <o:OLEObject Type="Embed" ProgID="Equation.3" ShapeID="_x0000_i1042" DrawAspect="Content" ObjectID="_1584453930" r:id="rId38"/>
        </w:object>
      </w:r>
      <w:r w:rsidRPr="00A77B88">
        <w:rPr>
          <w:noProof/>
          <w:sz w:val="20"/>
          <w:szCs w:val="20"/>
          <w:lang w:eastAsia="zh-CN"/>
        </w:rPr>
        <w:t xml:space="preserve"> are determined based on the PDCCH monitoring periodicity, the PDCCH monitoring offset, and the PDCCH monitoring pattern within a slot </w:t>
      </w:r>
      <w:r w:rsidRPr="00A77B88">
        <w:rPr>
          <w:noProof/>
          <w:sz w:val="20"/>
          <w:szCs w:val="20"/>
        </w:rPr>
        <w:t xml:space="preserve">for each search space in the set of search spaces configured to the UE for PDCCH candidates corresponding to DCI format 1_0 or DCI format 1_1 for serving cell </w:t>
      </w:r>
      <w:r w:rsidRPr="00A77B88">
        <w:rPr>
          <w:noProof/>
          <w:position w:val="-6"/>
          <w:sz w:val="20"/>
          <w:szCs w:val="20"/>
        </w:rPr>
        <w:object w:dxaOrig="160" w:dyaOrig="200" w14:anchorId="7524B5AC">
          <v:shape id="_x0000_i1043" type="#_x0000_t75" style="width:8pt;height:10pt" o:ole="">
            <v:imagedata r:id="rId37" o:title=""/>
          </v:shape>
          <o:OLEObject Type="Embed" ProgID="Equation.3" ShapeID="_x0000_i1043" DrawAspect="Content" ObjectID="_1584453931" r:id="rId39"/>
        </w:object>
      </w:r>
      <w:r w:rsidRPr="00A77B88">
        <w:rPr>
          <w:noProof/>
          <w:sz w:val="20"/>
          <w:szCs w:val="20"/>
        </w:rPr>
        <w:t xml:space="preserve">. </w:t>
      </w:r>
      <w:r w:rsidRPr="00A77B88">
        <w:rPr>
          <w:noProof/>
          <w:sz w:val="20"/>
          <w:szCs w:val="20"/>
          <w:lang w:eastAsia="zh-CN"/>
        </w:rPr>
        <w:t xml:space="preserve">The set of PDCCH monitoring occasions is defined as the union of PDCCH monitoring occasions across configured cells, ordered in ascending order of start time of the </w:t>
      </w:r>
      <w:r w:rsidRPr="00A77B88">
        <w:rPr>
          <w:noProof/>
          <w:sz w:val="20"/>
          <w:szCs w:val="20"/>
        </w:rPr>
        <w:t xml:space="preserve">search space </w:t>
      </w:r>
      <w:r w:rsidRPr="00A77B88">
        <w:rPr>
          <w:noProof/>
          <w:sz w:val="20"/>
          <w:szCs w:val="20"/>
          <w:lang w:eastAsia="zh-CN"/>
        </w:rPr>
        <w:t xml:space="preserve">associated with a PDCCH monitoring occasion. The cardinality of the set of PDCCH monitoring occasions defines a total number </w:t>
      </w:r>
      <w:r w:rsidRPr="00A77B88">
        <w:rPr>
          <w:noProof/>
          <w:position w:val="-4"/>
          <w:sz w:val="20"/>
          <w:szCs w:val="20"/>
        </w:rPr>
        <w:object w:dxaOrig="279" w:dyaOrig="220" w14:anchorId="1C5A837E">
          <v:shape id="_x0000_i1044" type="#_x0000_t75" style="width:14.5pt;height:11.5pt" o:ole="">
            <v:imagedata r:id="rId40" o:title=""/>
          </v:shape>
          <o:OLEObject Type="Embed" ProgID="Equation.3" ShapeID="_x0000_i1044" DrawAspect="Content" ObjectID="_1584453932" r:id="rId41"/>
        </w:object>
      </w:r>
      <w:r w:rsidRPr="00A77B88">
        <w:rPr>
          <w:noProof/>
          <w:sz w:val="20"/>
          <w:szCs w:val="20"/>
          <w:lang w:eastAsia="zh-CN"/>
        </w:rPr>
        <w:t xml:space="preserve"> of PDCCH monitoring occasions.</w:t>
      </w:r>
    </w:p>
    <w:p w14:paraId="61D14A7E" w14:textId="77777777" w:rsidR="0042142D" w:rsidRPr="00A77B88" w:rsidRDefault="0042142D" w:rsidP="0042142D">
      <w:pPr>
        <w:spacing w:after="180"/>
        <w:rPr>
          <w:rFonts w:eastAsia="宋体"/>
          <w:noProof/>
          <w:sz w:val="20"/>
          <w:szCs w:val="20"/>
          <w:lang w:eastAsia="zh-CN"/>
        </w:rPr>
      </w:pPr>
      <w:r w:rsidRPr="00A77B88">
        <w:rPr>
          <w:rFonts w:eastAsia="宋体"/>
          <w:noProof/>
          <w:sz w:val="20"/>
          <w:szCs w:val="20"/>
          <w:lang w:eastAsia="zh-CN"/>
        </w:rPr>
        <w:t>A</w:t>
      </w:r>
      <w:r w:rsidRPr="00A77B88">
        <w:rPr>
          <w:noProof/>
          <w:sz w:val="20"/>
          <w:szCs w:val="20"/>
        </w:rPr>
        <w:t xml:space="preserve"> value of the </w:t>
      </w:r>
      <w:r w:rsidRPr="00A77B88">
        <w:rPr>
          <w:rFonts w:eastAsia="宋体"/>
          <w:noProof/>
          <w:sz w:val="20"/>
          <w:szCs w:val="20"/>
          <w:lang w:eastAsia="zh-CN"/>
        </w:rPr>
        <w:t>counter downlink assignment indicator (DAI)</w:t>
      </w:r>
      <w:r w:rsidRPr="00A77B88">
        <w:rPr>
          <w:noProof/>
          <w:sz w:val="20"/>
          <w:szCs w:val="20"/>
        </w:rPr>
        <w:t xml:space="preserve"> field in DCI format </w:t>
      </w:r>
      <w:r w:rsidRPr="00A77B88">
        <w:rPr>
          <w:rFonts w:eastAsia="宋体"/>
          <w:noProof/>
          <w:sz w:val="20"/>
          <w:szCs w:val="20"/>
          <w:lang w:eastAsia="zh-CN"/>
        </w:rPr>
        <w:t>1_0 or DCI format 1_1</w:t>
      </w:r>
      <w:r w:rsidRPr="00A77B88">
        <w:rPr>
          <w:noProof/>
          <w:sz w:val="20"/>
          <w:szCs w:val="20"/>
        </w:rPr>
        <w:t xml:space="preserve"> denotes the accumulative number of </w: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{serving cell, PDCCH monitoring occasion}-pair(s) in which </w:t>
      </w:r>
      <w:r w:rsidRPr="00A77B88">
        <w:rPr>
          <w:noProof/>
          <w:sz w:val="20"/>
          <w:szCs w:val="20"/>
        </w:rPr>
        <w:t>PDSCH reception(</w:t>
      </w:r>
      <w:r w:rsidRPr="00A77B88">
        <w:rPr>
          <w:rFonts w:eastAsia="宋体"/>
          <w:noProof/>
          <w:sz w:val="20"/>
          <w:szCs w:val="20"/>
          <w:lang w:eastAsia="zh-CN"/>
        </w:rPr>
        <w:t>s) associated with DCI format 1_0 or DCI format 1_1 or DCI format 1_0</w:t>
      </w:r>
      <w:r w:rsidRPr="00A77B88">
        <w:rPr>
          <w:rFonts w:cs="Arial"/>
          <w:noProof/>
          <w:sz w:val="20"/>
          <w:szCs w:val="20"/>
        </w:rPr>
        <w:t xml:space="preserve"> indicating </w:t>
      </w:r>
      <w:r w:rsidRPr="00A77B88">
        <w:rPr>
          <w:rFonts w:eastAsia="宋体" w:cs="Arial"/>
          <w:noProof/>
          <w:sz w:val="20"/>
          <w:szCs w:val="20"/>
          <w:lang w:eastAsia="zh-CN"/>
        </w:rPr>
        <w:t>downlink</w:t>
      </w:r>
      <w:r w:rsidRPr="00A77B88">
        <w:rPr>
          <w:rFonts w:cs="Arial"/>
          <w:noProof/>
          <w:sz w:val="20"/>
          <w:szCs w:val="20"/>
        </w:rPr>
        <w:t xml:space="preserve"> SPS release</w:t>
      </w:r>
      <w:r w:rsidRPr="00A77B88">
        <w:rPr>
          <w:rFonts w:eastAsia="宋体" w:cs="Arial"/>
          <w:noProof/>
          <w:sz w:val="20"/>
          <w:szCs w:val="20"/>
          <w:lang w:eastAsia="zh-CN"/>
        </w:rPr>
        <w:t xml:space="preserve"> is present,</w:t>
      </w:r>
      <w:r w:rsidRPr="00A77B88">
        <w:rPr>
          <w:noProof/>
          <w:sz w:val="20"/>
          <w:szCs w:val="20"/>
        </w:rPr>
        <w:t xml:space="preserve"> up to</w: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 the current serving cell and current PDCCH monitoring occasion, first in increasing order of serving cell index and then in increasing order of PDCCH monitoring occasion index </w:t>
      </w:r>
      <w:r w:rsidRPr="00A77B88">
        <w:rPr>
          <w:noProof/>
          <w:position w:val="-6"/>
          <w:sz w:val="20"/>
          <w:szCs w:val="20"/>
        </w:rPr>
        <w:object w:dxaOrig="220" w:dyaOrig="200" w14:anchorId="577343ED">
          <v:shape id="_x0000_i1045" type="#_x0000_t75" style="width:11.5pt;height:10pt" o:ole="">
            <v:imagedata r:id="rId42" o:title=""/>
          </v:shape>
          <o:OLEObject Type="Embed" ProgID="Equation.3" ShapeID="_x0000_i1045" DrawAspect="Content" ObjectID="_1584453933" r:id="rId43"/>
        </w:object>
      </w:r>
      <w:r w:rsidRPr="00A77B88">
        <w:rPr>
          <w:noProof/>
          <w:sz w:val="20"/>
          <w:szCs w:val="20"/>
        </w:rPr>
        <w:t xml:space="preserve">, where </w:t>
      </w:r>
      <w:r w:rsidRPr="00A77B88">
        <w:rPr>
          <w:noProof/>
          <w:position w:val="-6"/>
          <w:sz w:val="20"/>
          <w:szCs w:val="20"/>
        </w:rPr>
        <w:object w:dxaOrig="940" w:dyaOrig="240" w14:anchorId="7C01BC0D">
          <v:shape id="_x0000_i1046" type="#_x0000_t75" style="width:47pt;height:12pt" o:ole="">
            <v:imagedata r:id="rId44" o:title=""/>
          </v:shape>
          <o:OLEObject Type="Embed" ProgID="Equation.3" ShapeID="_x0000_i1046" DrawAspect="Content" ObjectID="_1584453934" r:id="rId45"/>
        </w:objec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. </w:t>
      </w:r>
    </w:p>
    <w:p w14:paraId="35239E83" w14:textId="77777777" w:rsidR="0042142D" w:rsidRPr="00A77B88" w:rsidRDefault="0042142D" w:rsidP="0042142D">
      <w:pPr>
        <w:spacing w:after="180"/>
        <w:rPr>
          <w:rFonts w:eastAsia="宋体"/>
          <w:noProof/>
          <w:sz w:val="20"/>
          <w:szCs w:val="20"/>
          <w:lang w:eastAsia="zh-CN"/>
        </w:rPr>
      </w:pPr>
      <w:r w:rsidRPr="00A77B88">
        <w:rPr>
          <w:rFonts w:eastAsia="宋体"/>
          <w:noProof/>
          <w:sz w:val="20"/>
          <w:szCs w:val="20"/>
          <w:lang w:eastAsia="zh-CN"/>
        </w:rPr>
        <w:t>The value of the total DAI, when present [5, TS 38.212], in DCI format 1_1</w:t>
      </w:r>
      <w:r w:rsidRPr="00A77B88">
        <w:rPr>
          <w:noProof/>
          <w:sz w:val="20"/>
          <w:szCs w:val="20"/>
        </w:rPr>
        <w:t xml:space="preserve"> denotes the </w:t>
      </w:r>
      <w:r w:rsidRPr="00A77B88">
        <w:rPr>
          <w:rFonts w:eastAsia="宋体"/>
          <w:noProof/>
          <w:sz w:val="20"/>
          <w:szCs w:val="20"/>
          <w:lang w:eastAsia="zh-CN"/>
        </w:rPr>
        <w:t>total</w:t>
      </w:r>
      <w:r w:rsidRPr="00A77B88">
        <w:rPr>
          <w:noProof/>
          <w:sz w:val="20"/>
          <w:szCs w:val="20"/>
        </w:rPr>
        <w:t xml:space="preserve"> number of </w:t>
      </w:r>
      <w:r w:rsidRPr="00A77B88">
        <w:rPr>
          <w:rFonts w:eastAsia="宋体"/>
          <w:noProof/>
          <w:sz w:val="20"/>
          <w:szCs w:val="20"/>
          <w:lang w:eastAsia="zh-CN"/>
        </w:rPr>
        <w:t>{serving cell, PDCCH monitoring occasion}-pair(s) in which PDSCH reception(s) associated with DCI format 1_0 or DCI format 1_1</w:t>
      </w:r>
      <w:r w:rsidRPr="00A77B88" w:rsidDel="00F26D02">
        <w:rPr>
          <w:rFonts w:eastAsia="宋体"/>
          <w:noProof/>
          <w:sz w:val="20"/>
          <w:szCs w:val="20"/>
          <w:lang w:eastAsia="zh-CN"/>
        </w:rPr>
        <w:t xml:space="preserve"> </w: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or associated with DCI format 1_0 </w:t>
      </w:r>
      <w:r w:rsidRPr="00A77B88">
        <w:rPr>
          <w:rFonts w:cs="Arial"/>
          <w:noProof/>
          <w:sz w:val="20"/>
          <w:szCs w:val="20"/>
        </w:rPr>
        <w:t xml:space="preserve">indicating </w:t>
      </w:r>
      <w:r w:rsidRPr="00A77B88">
        <w:rPr>
          <w:rFonts w:eastAsia="宋体" w:cs="Arial"/>
          <w:noProof/>
          <w:sz w:val="20"/>
          <w:szCs w:val="20"/>
          <w:lang w:eastAsia="zh-CN"/>
        </w:rPr>
        <w:t>downlink</w:t>
      </w:r>
      <w:r w:rsidRPr="00A77B88">
        <w:rPr>
          <w:rFonts w:cs="Arial"/>
          <w:noProof/>
          <w:sz w:val="20"/>
          <w:szCs w:val="20"/>
        </w:rPr>
        <w:t xml:space="preserve"> SPS release</w:t>
      </w:r>
      <w:r w:rsidRPr="00A77B88">
        <w:rPr>
          <w:rFonts w:eastAsia="宋体" w:cs="Arial"/>
          <w:noProof/>
          <w:sz w:val="20"/>
          <w:szCs w:val="20"/>
          <w:lang w:eastAsia="zh-CN"/>
        </w:rPr>
        <w:t xml:space="preserve"> is present, </w: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up to the current PDCCH monitoring occasion </w:t>
      </w:r>
      <w:r w:rsidRPr="00A77B88">
        <w:rPr>
          <w:noProof/>
          <w:position w:val="-6"/>
          <w:sz w:val="20"/>
          <w:szCs w:val="20"/>
        </w:rPr>
        <w:object w:dxaOrig="220" w:dyaOrig="200" w14:anchorId="69984092">
          <v:shape id="_x0000_i1047" type="#_x0000_t75" style="width:11.5pt;height:10pt" o:ole="">
            <v:imagedata r:id="rId42" o:title=""/>
          </v:shape>
          <o:OLEObject Type="Embed" ProgID="Equation.3" ShapeID="_x0000_i1047" DrawAspect="Content" ObjectID="_1584453935" r:id="rId46"/>
        </w:object>
      </w:r>
      <w:r w:rsidRPr="00A77B88">
        <w:rPr>
          <w:noProof/>
          <w:sz w:val="20"/>
          <w:szCs w:val="20"/>
        </w:rPr>
        <w:t xml:space="preserve">and shall be updated from </w:t>
      </w:r>
      <w:r w:rsidRPr="00A77B88">
        <w:rPr>
          <w:rFonts w:eastAsia="宋体"/>
          <w:noProof/>
          <w:sz w:val="20"/>
          <w:szCs w:val="20"/>
          <w:lang w:eastAsia="zh-CN"/>
        </w:rPr>
        <w:t>PDCCH monitoring occasion</w:t>
      </w:r>
      <w:r w:rsidRPr="00A77B88">
        <w:rPr>
          <w:noProof/>
          <w:sz w:val="20"/>
          <w:szCs w:val="20"/>
        </w:rPr>
        <w:t xml:space="preserve"> to </w:t>
      </w:r>
      <w:r w:rsidRPr="00A77B88">
        <w:rPr>
          <w:rFonts w:eastAsia="宋体"/>
          <w:noProof/>
          <w:sz w:val="20"/>
          <w:szCs w:val="20"/>
          <w:lang w:eastAsia="zh-CN"/>
        </w:rPr>
        <w:t>PDCCH monitoring occasion</w:t>
      </w:r>
      <w:r w:rsidRPr="00A77B88">
        <w:rPr>
          <w:noProof/>
          <w:sz w:val="20"/>
          <w:szCs w:val="20"/>
        </w:rPr>
        <w:t xml:space="preserve">. </w:t>
      </w:r>
    </w:p>
    <w:p w14:paraId="3284E028" w14:textId="77777777" w:rsidR="0042142D" w:rsidRPr="00A77B88" w:rsidRDefault="0042142D" w:rsidP="0042142D">
      <w:pPr>
        <w:spacing w:after="180"/>
        <w:rPr>
          <w:rFonts w:eastAsia="宋体" w:cs="Arial"/>
          <w:noProof/>
          <w:sz w:val="20"/>
          <w:szCs w:val="20"/>
          <w:lang w:eastAsia="zh-CN"/>
        </w:rPr>
      </w:pPr>
      <w:r w:rsidRPr="00A77B88">
        <w:rPr>
          <w:rFonts w:eastAsia="宋体" w:cs="Arial"/>
          <w:noProof/>
          <w:sz w:val="20"/>
          <w:szCs w:val="20"/>
          <w:lang w:eastAsia="zh-CN"/>
        </w:rPr>
        <w:t xml:space="preserve">Denote </w:t>
      </w:r>
      <w:r w:rsidRPr="00A77B88">
        <w:rPr>
          <w:noProof/>
          <w:position w:val="-12"/>
          <w:sz w:val="20"/>
          <w:szCs w:val="20"/>
        </w:rPr>
        <w:object w:dxaOrig="780" w:dyaOrig="360" w14:anchorId="10F21901">
          <v:shape id="_x0000_i1048" type="#_x0000_t75" style="width:39pt;height:18pt" o:ole="">
            <v:imagedata r:id="rId47" o:title=""/>
          </v:shape>
          <o:OLEObject Type="Embed" ProgID="Equation.3" ShapeID="_x0000_i1048" DrawAspect="Content" ObjectID="_1584453936" r:id="rId48"/>
        </w:object>
      </w:r>
      <w:r w:rsidRPr="00A77B88">
        <w:rPr>
          <w:rFonts w:eastAsia="宋体" w:cs="Arial"/>
          <w:noProof/>
          <w:sz w:val="20"/>
          <w:szCs w:val="20"/>
          <w:lang w:eastAsia="zh-CN"/>
        </w:rPr>
        <w:t xml:space="preserve"> as the value of the counter DAI in DCI format </w:t>
      </w:r>
      <w:r w:rsidRPr="00A77B88">
        <w:rPr>
          <w:rFonts w:eastAsia="宋体"/>
          <w:noProof/>
          <w:sz w:val="20"/>
          <w:szCs w:val="20"/>
          <w:lang w:eastAsia="zh-CN"/>
        </w:rPr>
        <w:t>1_0 or DCI format 1_1</w:t>
      </w:r>
      <w:r w:rsidRPr="00A77B88">
        <w:rPr>
          <w:rFonts w:eastAsia="宋体" w:cs="Arial"/>
          <w:noProof/>
          <w:sz w:val="20"/>
          <w:szCs w:val="20"/>
          <w:lang w:eastAsia="zh-CN"/>
        </w:rPr>
        <w:t xml:space="preserve"> for </w: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scheduling on serving cell </w:t>
      </w:r>
      <w:r w:rsidRPr="00A77B88">
        <w:rPr>
          <w:noProof/>
          <w:position w:val="-6"/>
          <w:sz w:val="20"/>
          <w:szCs w:val="20"/>
        </w:rPr>
        <w:object w:dxaOrig="160" w:dyaOrig="200" w14:anchorId="32B5E76C">
          <v:shape id="_x0000_i1049" type="#_x0000_t75" style="width:8pt;height:10pt" o:ole="">
            <v:imagedata r:id="rId49" o:title=""/>
          </v:shape>
          <o:OLEObject Type="Embed" ProgID="Equation.3" ShapeID="_x0000_i1049" DrawAspect="Content" ObjectID="_1584453937" r:id="rId50"/>
        </w:objec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 in PDCCH monitoring occasion </w:t>
      </w:r>
      <w:r w:rsidRPr="00A77B88">
        <w:rPr>
          <w:noProof/>
          <w:position w:val="-6"/>
          <w:sz w:val="20"/>
          <w:szCs w:val="20"/>
        </w:rPr>
        <w:object w:dxaOrig="220" w:dyaOrig="200" w14:anchorId="077BEC96">
          <v:shape id="_x0000_i1050" type="#_x0000_t75" style="width:11.5pt;height:10pt" o:ole="">
            <v:imagedata r:id="rId42" o:title=""/>
          </v:shape>
          <o:OLEObject Type="Embed" ProgID="Equation.3" ShapeID="_x0000_i1050" DrawAspect="Content" ObjectID="_1584453938" r:id="rId51"/>
        </w:objec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 according to Table 9.1.3-1. Denote </w:t>
      </w:r>
      <w:r w:rsidRPr="00A77B88">
        <w:rPr>
          <w:noProof/>
          <w:position w:val="-12"/>
          <w:sz w:val="20"/>
          <w:szCs w:val="20"/>
        </w:rPr>
        <w:object w:dxaOrig="680" w:dyaOrig="360" w14:anchorId="382FDB82">
          <v:shape id="_x0000_i1051" type="#_x0000_t75" style="width:34pt;height:18pt" o:ole="">
            <v:imagedata r:id="rId52" o:title=""/>
          </v:shape>
          <o:OLEObject Type="Embed" ProgID="Equation.3" ShapeID="_x0000_i1051" DrawAspect="Content" ObjectID="_1584453939" r:id="rId53"/>
        </w:object>
      </w:r>
      <w:r w:rsidRPr="00A77B88">
        <w:rPr>
          <w:rFonts w:eastAsia="宋体" w:cs="Arial"/>
          <w:noProof/>
          <w:sz w:val="20"/>
          <w:szCs w:val="20"/>
          <w:lang w:eastAsia="zh-CN"/>
        </w:rPr>
        <w:t xml:space="preserve">as the value of the total DAI </w: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DCI format 1_1 in PDCCH monitoring occasion </w:t>
      </w:r>
      <w:r w:rsidRPr="00A77B88">
        <w:rPr>
          <w:noProof/>
          <w:position w:val="-6"/>
          <w:sz w:val="20"/>
          <w:szCs w:val="20"/>
        </w:rPr>
        <w:object w:dxaOrig="220" w:dyaOrig="200" w14:anchorId="1F04D9BA">
          <v:shape id="_x0000_i1052" type="#_x0000_t75" style="width:11.5pt;height:10pt" o:ole="">
            <v:imagedata r:id="rId42" o:title=""/>
          </v:shape>
          <o:OLEObject Type="Embed" ProgID="Equation.3" ShapeID="_x0000_i1052" DrawAspect="Content" ObjectID="_1584453940" r:id="rId54"/>
        </w:objec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 </w:t>
      </w:r>
      <w:r w:rsidRPr="00A77B88">
        <w:rPr>
          <w:rFonts w:eastAsia="宋体" w:cs="Arial"/>
          <w:noProof/>
          <w:sz w:val="20"/>
          <w:szCs w:val="20"/>
          <w:lang w:eastAsia="zh-CN"/>
        </w:rPr>
        <w:t xml:space="preserve">according to Table 9.1.3-1. The UE shall assume a same value of total DAI in all </w:t>
      </w:r>
      <w:r w:rsidRPr="00A77B88">
        <w:rPr>
          <w:rFonts w:eastAsia="宋体"/>
          <w:noProof/>
          <w:sz w:val="20"/>
          <w:szCs w:val="20"/>
          <w:lang w:eastAsia="zh-CN"/>
        </w:rPr>
        <w:t>DCI formats 1_1</w:t>
      </w:r>
      <w:r w:rsidRPr="00A77B88">
        <w:rPr>
          <w:rFonts w:eastAsia="宋体" w:cs="Arial"/>
          <w:noProof/>
          <w:sz w:val="20"/>
          <w:szCs w:val="20"/>
          <w:lang w:eastAsia="zh-CN"/>
        </w:rPr>
        <w:t xml:space="preserve"> in</w: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 PDCCH monitoring occasion </w:t>
      </w:r>
      <w:r w:rsidRPr="00A77B88">
        <w:rPr>
          <w:noProof/>
          <w:position w:val="-6"/>
          <w:sz w:val="20"/>
          <w:szCs w:val="20"/>
        </w:rPr>
        <w:object w:dxaOrig="220" w:dyaOrig="200" w14:anchorId="182183B3">
          <v:shape id="_x0000_i1053" type="#_x0000_t75" style="width:11.5pt;height:10pt" o:ole="">
            <v:imagedata r:id="rId42" o:title=""/>
          </v:shape>
          <o:OLEObject Type="Embed" ProgID="Equation.3" ShapeID="_x0000_i1053" DrawAspect="Content" ObjectID="_1584453941" r:id="rId55"/>
        </w:object>
      </w:r>
      <w:r w:rsidRPr="00A77B88">
        <w:rPr>
          <w:rFonts w:eastAsia="宋体" w:cs="Arial"/>
          <w:noProof/>
          <w:sz w:val="20"/>
          <w:szCs w:val="20"/>
          <w:lang w:eastAsia="zh-CN"/>
        </w:rPr>
        <w:t>.</w:t>
      </w:r>
    </w:p>
    <w:p w14:paraId="2E982CD5" w14:textId="77777777" w:rsidR="0042142D" w:rsidRPr="00A77B88" w:rsidRDefault="0042142D" w:rsidP="0042142D">
      <w:pPr>
        <w:spacing w:after="180"/>
        <w:rPr>
          <w:rFonts w:eastAsia="宋体"/>
          <w:noProof/>
          <w:sz w:val="20"/>
          <w:szCs w:val="20"/>
          <w:lang w:eastAsia="zh-CN"/>
        </w:rPr>
      </w:pPr>
      <w:r w:rsidRPr="00A77B88">
        <w:rPr>
          <w:rFonts w:eastAsia="宋体" w:cs="Arial"/>
          <w:noProof/>
          <w:sz w:val="20"/>
          <w:szCs w:val="20"/>
          <w:lang w:eastAsia="zh-CN"/>
        </w:rPr>
        <w:lastRenderedPageBreak/>
        <w:t>I</w: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f the UE transmits HARQ-ACK </w:t>
      </w:r>
      <w:r w:rsidRPr="00A77B88">
        <w:rPr>
          <w:noProof/>
          <w:sz w:val="20"/>
          <w:szCs w:val="20"/>
          <w:lang w:eastAsia="zh-CN"/>
        </w:rPr>
        <w:t>in a PUCCH and for any</w: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 PUCCH format, </w:t>
      </w:r>
      <w:r w:rsidRPr="00A77B88">
        <w:rPr>
          <w:rFonts w:eastAsia="宋体" w:cs="Arial"/>
          <w:noProof/>
          <w:sz w:val="20"/>
          <w:szCs w:val="20"/>
          <w:lang w:eastAsia="zh-CN"/>
        </w:rPr>
        <w:t xml:space="preserve">the UE shall determine the </w:t>
      </w:r>
      <w:r w:rsidRPr="00A77B88">
        <w:rPr>
          <w:noProof/>
          <w:position w:val="-14"/>
          <w:sz w:val="20"/>
          <w:szCs w:val="20"/>
        </w:rPr>
        <w:object w:dxaOrig="1780" w:dyaOrig="380" w14:anchorId="58C6164F">
          <v:shape id="_x0000_i1054" type="#_x0000_t75" style="width:89.5pt;height:19pt" o:ole="">
            <v:imagedata r:id="rId56" o:title=""/>
          </v:shape>
          <o:OLEObject Type="Embed" ProgID="Equation.3" ShapeID="_x0000_i1054" DrawAspect="Content" ObjectID="_1584453942" r:id="rId57"/>
        </w:objec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, for a total number of </w:t>
      </w:r>
      <w:r w:rsidRPr="00A77B88">
        <w:rPr>
          <w:noProof/>
          <w:position w:val="-10"/>
          <w:sz w:val="20"/>
          <w:szCs w:val="20"/>
        </w:rPr>
        <w:object w:dxaOrig="480" w:dyaOrig="300" w14:anchorId="4252BBF3">
          <v:shape id="_x0000_i1055" type="#_x0000_t75" style="width:24pt;height:15pt" o:ole="">
            <v:imagedata r:id="rId58" o:title=""/>
          </v:shape>
          <o:OLEObject Type="Embed" ProgID="Equation.3" ShapeID="_x0000_i1055" DrawAspect="Content" ObjectID="_1584453943" r:id="rId59"/>
        </w:object>
      </w:r>
      <w:r w:rsidRPr="00A77B88">
        <w:rPr>
          <w:noProof/>
          <w:sz w:val="20"/>
          <w:szCs w:val="20"/>
        </w:rPr>
        <w:t xml:space="preserve"> </w:t>
      </w:r>
      <w:r w:rsidRPr="00A77B88">
        <w:rPr>
          <w:rFonts w:eastAsia="宋体"/>
          <w:noProof/>
          <w:sz w:val="20"/>
          <w:szCs w:val="20"/>
          <w:lang w:eastAsia="zh-CN"/>
        </w:rPr>
        <w:t>HARQ-ACK information bits, according to the following pseudo-code:</w:t>
      </w:r>
    </w:p>
    <w:p w14:paraId="1EFCBA1A" w14:textId="77777777" w:rsidR="0042142D" w:rsidRPr="00A77B88" w:rsidRDefault="0042142D" w:rsidP="0042142D">
      <w:pPr>
        <w:spacing w:after="180"/>
        <w:ind w:left="284"/>
        <w:rPr>
          <w:rFonts w:eastAsia="宋体"/>
          <w:noProof/>
          <w:sz w:val="20"/>
          <w:szCs w:val="20"/>
          <w:lang w:eastAsia="zh-CN"/>
        </w:rPr>
      </w:pPr>
      <w:r w:rsidRPr="00A77B88">
        <w:rPr>
          <w:rFonts w:eastAsia="宋体"/>
          <w:noProof/>
          <w:sz w:val="20"/>
          <w:szCs w:val="20"/>
          <w:lang w:eastAsia="zh-CN"/>
        </w:rPr>
        <w:t xml:space="preserve">Set </w:t>
      </w:r>
      <w:r w:rsidRPr="00A77B88">
        <w:rPr>
          <w:noProof/>
          <w:position w:val="-6"/>
          <w:sz w:val="20"/>
          <w:szCs w:val="20"/>
        </w:rPr>
        <w:object w:dxaOrig="460" w:dyaOrig="240" w14:anchorId="7B013EA7">
          <v:shape id="_x0000_i1056" type="#_x0000_t75" style="width:23.5pt;height:12pt" o:ole="">
            <v:imagedata r:id="rId60" o:title=""/>
          </v:shape>
          <o:OLEObject Type="Embed" ProgID="Equation.3" ShapeID="_x0000_i1056" DrawAspect="Content" ObjectID="_1584453944" r:id="rId61"/>
        </w:objec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 – serving cell index: lower indices correspond to lower RRC indices of corresponding cell</w:t>
      </w:r>
    </w:p>
    <w:p w14:paraId="607C3F4D" w14:textId="77777777" w:rsidR="0042142D" w:rsidRPr="00A77B88" w:rsidRDefault="0042142D" w:rsidP="0042142D">
      <w:pPr>
        <w:spacing w:after="180"/>
        <w:ind w:left="284"/>
        <w:rPr>
          <w:rFonts w:eastAsia="宋体"/>
          <w:noProof/>
          <w:sz w:val="20"/>
          <w:szCs w:val="20"/>
          <w:lang w:eastAsia="zh-CN"/>
        </w:rPr>
      </w:pPr>
      <w:r w:rsidRPr="00A77B88">
        <w:rPr>
          <w:rFonts w:eastAsia="宋体"/>
          <w:noProof/>
          <w:sz w:val="20"/>
          <w:szCs w:val="20"/>
          <w:lang w:eastAsia="zh-CN"/>
        </w:rPr>
        <w:t xml:space="preserve">Set </w:t>
      </w:r>
      <w:r w:rsidRPr="00A77B88">
        <w:rPr>
          <w:noProof/>
          <w:position w:val="-6"/>
          <w:sz w:val="20"/>
          <w:szCs w:val="20"/>
        </w:rPr>
        <w:object w:dxaOrig="520" w:dyaOrig="240" w14:anchorId="79CD83A7">
          <v:shape id="_x0000_i1057" type="#_x0000_t75" style="width:26.5pt;height:12pt" o:ole="">
            <v:imagedata r:id="rId62" o:title=""/>
          </v:shape>
          <o:OLEObject Type="Embed" ProgID="Equation.3" ShapeID="_x0000_i1057" DrawAspect="Content" ObjectID="_1584453945" r:id="rId63"/>
        </w:objec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 – PDCCH with DCI format 1_0 or DCI format 1_1 monitoring occasion index: lower index corresponds to earlier PDCCH with DCI format 1_0 or DCI format 1_1 monitoring occasion</w:t>
      </w:r>
    </w:p>
    <w:p w14:paraId="19954E3B" w14:textId="77777777" w:rsidR="0042142D" w:rsidRPr="00A77B88" w:rsidRDefault="0042142D" w:rsidP="0042142D">
      <w:pPr>
        <w:spacing w:after="180"/>
        <w:ind w:left="284"/>
        <w:rPr>
          <w:rFonts w:eastAsia="宋体"/>
          <w:noProof/>
          <w:sz w:val="20"/>
          <w:szCs w:val="20"/>
          <w:lang w:eastAsia="zh-CN"/>
        </w:rPr>
      </w:pPr>
      <w:r w:rsidRPr="00A77B88">
        <w:rPr>
          <w:rFonts w:eastAsia="宋体"/>
          <w:noProof/>
          <w:sz w:val="20"/>
          <w:szCs w:val="20"/>
          <w:lang w:eastAsia="zh-CN"/>
        </w:rPr>
        <w:t xml:space="preserve">Set </w:t>
      </w:r>
      <w:r w:rsidRPr="00A77B88">
        <w:rPr>
          <w:noProof/>
          <w:position w:val="-10"/>
          <w:sz w:val="20"/>
          <w:szCs w:val="20"/>
        </w:rPr>
        <w:object w:dxaOrig="480" w:dyaOrig="279" w14:anchorId="5C408897">
          <v:shape id="_x0000_i1058" type="#_x0000_t75" style="width:24pt;height:14.5pt" o:ole="">
            <v:imagedata r:id="rId64" o:title=""/>
          </v:shape>
          <o:OLEObject Type="Embed" ProgID="Equation.3" ShapeID="_x0000_i1058" DrawAspect="Content" ObjectID="_1584453946" r:id="rId65"/>
        </w:object>
      </w:r>
    </w:p>
    <w:p w14:paraId="0FE6FE6F" w14:textId="77777777" w:rsidR="0042142D" w:rsidRPr="00A77B88" w:rsidRDefault="0042142D" w:rsidP="0042142D">
      <w:pPr>
        <w:spacing w:after="180"/>
        <w:ind w:left="284"/>
        <w:rPr>
          <w:rFonts w:eastAsia="宋体" w:cs="Arial"/>
          <w:noProof/>
          <w:sz w:val="20"/>
          <w:szCs w:val="20"/>
          <w:lang w:eastAsia="zh-CN"/>
        </w:rPr>
      </w:pPr>
      <w:r w:rsidRPr="00A77B88">
        <w:rPr>
          <w:rFonts w:eastAsia="宋体"/>
          <w:noProof/>
          <w:sz w:val="20"/>
          <w:szCs w:val="20"/>
          <w:lang w:eastAsia="zh-CN"/>
        </w:rPr>
        <w:t xml:space="preserve">Set </w:t>
      </w:r>
      <w:r w:rsidRPr="00A77B88">
        <w:rPr>
          <w:rFonts w:eastAsia="宋体" w:cs="Arial"/>
          <w:noProof/>
          <w:position w:val="-12"/>
          <w:sz w:val="20"/>
          <w:szCs w:val="20"/>
          <w:lang w:eastAsia="zh-CN"/>
        </w:rPr>
        <w:object w:dxaOrig="740" w:dyaOrig="320" w14:anchorId="32C4EA7D">
          <v:shape id="_x0000_i1059" type="#_x0000_t75" style="width:36.5pt;height:15.5pt" o:ole="">
            <v:imagedata r:id="rId66" o:title=""/>
          </v:shape>
          <o:OLEObject Type="Embed" ProgID="Equation.3" ShapeID="_x0000_i1059" DrawAspect="Content" ObjectID="_1584453947" r:id="rId67"/>
        </w:object>
      </w:r>
    </w:p>
    <w:p w14:paraId="2BBBA95D" w14:textId="77777777" w:rsidR="0042142D" w:rsidRPr="00A77B88" w:rsidRDefault="0042142D" w:rsidP="0042142D">
      <w:pPr>
        <w:spacing w:after="180"/>
        <w:ind w:left="284"/>
        <w:rPr>
          <w:rFonts w:eastAsia="宋体" w:cs="Arial"/>
          <w:noProof/>
          <w:sz w:val="20"/>
          <w:szCs w:val="20"/>
          <w:lang w:eastAsia="zh-CN"/>
        </w:rPr>
      </w:pPr>
      <w:r w:rsidRPr="00A77B88">
        <w:rPr>
          <w:rFonts w:eastAsia="宋体" w:cs="Arial"/>
          <w:noProof/>
          <w:sz w:val="20"/>
          <w:szCs w:val="20"/>
          <w:lang w:eastAsia="zh-CN"/>
        </w:rPr>
        <w:t xml:space="preserve">Set </w:t>
      </w:r>
      <w:r w:rsidRPr="00A77B88">
        <w:rPr>
          <w:rFonts w:eastAsia="宋体" w:cs="Arial"/>
          <w:noProof/>
          <w:position w:val="-12"/>
          <w:sz w:val="20"/>
          <w:szCs w:val="20"/>
          <w:lang w:eastAsia="zh-CN"/>
        </w:rPr>
        <w:object w:dxaOrig="800" w:dyaOrig="320" w14:anchorId="47648AE3">
          <v:shape id="_x0000_i1060" type="#_x0000_t75" style="width:40pt;height:15.5pt" o:ole="">
            <v:imagedata r:id="rId68" o:title=""/>
          </v:shape>
          <o:OLEObject Type="Embed" ProgID="Equation.3" ShapeID="_x0000_i1060" DrawAspect="Content" ObjectID="_1584453948" r:id="rId69"/>
        </w:object>
      </w:r>
    </w:p>
    <w:p w14:paraId="595D21BC" w14:textId="77777777" w:rsidR="0042142D" w:rsidRPr="00A77B88" w:rsidRDefault="0042142D" w:rsidP="0042142D">
      <w:pPr>
        <w:spacing w:after="180"/>
        <w:ind w:left="284"/>
        <w:rPr>
          <w:rFonts w:eastAsia="宋体"/>
          <w:noProof/>
          <w:sz w:val="20"/>
          <w:szCs w:val="20"/>
          <w:lang w:eastAsia="zh-CN"/>
        </w:rPr>
      </w:pPr>
      <w:r w:rsidRPr="00A77B88">
        <w:rPr>
          <w:rFonts w:eastAsia="宋体" w:cs="Arial"/>
          <w:noProof/>
          <w:sz w:val="20"/>
          <w:szCs w:val="20"/>
          <w:lang w:eastAsia="zh-CN"/>
        </w:rPr>
        <w:t xml:space="preserve">Set </w:t>
      </w:r>
      <w:r w:rsidRPr="00A77B88">
        <w:rPr>
          <w:rFonts w:eastAsia="宋体" w:cs="Arial"/>
          <w:noProof/>
          <w:position w:val="-10"/>
          <w:sz w:val="20"/>
          <w:szCs w:val="20"/>
          <w:lang w:eastAsia="zh-CN"/>
        </w:rPr>
        <w:object w:dxaOrig="620" w:dyaOrig="300" w14:anchorId="7730F942">
          <v:shape id="_x0000_i1061" type="#_x0000_t75" style="width:31pt;height:15pt" o:ole="">
            <v:imagedata r:id="rId70" o:title=""/>
          </v:shape>
          <o:OLEObject Type="Embed" ProgID="Equation.3" ShapeID="_x0000_i1061" DrawAspect="Content" ObjectID="_1584453949" r:id="rId71"/>
        </w:object>
      </w:r>
    </w:p>
    <w:p w14:paraId="64E4180A" w14:textId="77777777" w:rsidR="0042142D" w:rsidRPr="00A77B88" w:rsidRDefault="0042142D" w:rsidP="0042142D">
      <w:pPr>
        <w:spacing w:after="180"/>
        <w:ind w:left="284"/>
        <w:rPr>
          <w:rFonts w:eastAsia="宋体"/>
          <w:noProof/>
          <w:sz w:val="20"/>
          <w:szCs w:val="20"/>
          <w:lang w:eastAsia="zh-CN"/>
        </w:rPr>
      </w:pPr>
      <w:r w:rsidRPr="00A77B88">
        <w:rPr>
          <w:rFonts w:eastAsia="宋体"/>
          <w:noProof/>
          <w:sz w:val="20"/>
          <w:szCs w:val="20"/>
          <w:lang w:eastAsia="zh-CN"/>
        </w:rPr>
        <w:t xml:space="preserve">Set </w:t>
      </w:r>
      <w:r w:rsidRPr="00A77B88">
        <w:rPr>
          <w:noProof/>
          <w:position w:val="-10"/>
          <w:sz w:val="20"/>
          <w:szCs w:val="20"/>
        </w:rPr>
        <w:object w:dxaOrig="460" w:dyaOrig="340" w14:anchorId="2CD74E2A">
          <v:shape id="_x0000_i1062" type="#_x0000_t75" style="width:23.5pt;height:17.5pt" o:ole="">
            <v:imagedata r:id="rId72" o:title=""/>
          </v:shape>
          <o:OLEObject Type="Embed" ProgID="Equation.3" ShapeID="_x0000_i1062" DrawAspect="Content" ObjectID="_1584453950" r:id="rId73"/>
        </w:object>
      </w:r>
      <w:r w:rsidRPr="00A77B88">
        <w:rPr>
          <w:noProof/>
          <w:sz w:val="20"/>
          <w:szCs w:val="20"/>
        </w:rPr>
        <w:t xml:space="preserve"> to the number of serving cells configured by higher layers for the UE</w:t>
      </w:r>
    </w:p>
    <w:p w14:paraId="1D7B234F" w14:textId="77777777" w:rsidR="0042142D" w:rsidRPr="00A77B88" w:rsidRDefault="0042142D" w:rsidP="0042142D">
      <w:pPr>
        <w:spacing w:after="180"/>
        <w:ind w:left="284"/>
        <w:rPr>
          <w:rFonts w:eastAsia="宋体"/>
          <w:noProof/>
          <w:sz w:val="20"/>
          <w:szCs w:val="20"/>
          <w:lang w:eastAsia="zh-CN"/>
        </w:rPr>
      </w:pPr>
      <w:r w:rsidRPr="00A77B88">
        <w:rPr>
          <w:rFonts w:eastAsia="宋体"/>
          <w:noProof/>
          <w:sz w:val="20"/>
          <w:szCs w:val="20"/>
          <w:lang w:eastAsia="zh-CN"/>
        </w:rPr>
        <w:t xml:space="preserve">Set </w:t>
      </w:r>
      <w:r w:rsidRPr="00A77B88">
        <w:rPr>
          <w:rFonts w:eastAsia="宋体" w:cs="Arial"/>
          <w:noProof/>
          <w:position w:val="-4"/>
          <w:sz w:val="20"/>
          <w:szCs w:val="20"/>
          <w:lang w:eastAsia="zh-CN"/>
        </w:rPr>
        <w:object w:dxaOrig="279" w:dyaOrig="220" w14:anchorId="5ADE7E64">
          <v:shape id="_x0000_i1063" type="#_x0000_t75" style="width:14.5pt;height:11.5pt" o:ole="">
            <v:imagedata r:id="rId74" o:title=""/>
          </v:shape>
          <o:OLEObject Type="Embed" ProgID="Equation.3" ShapeID="_x0000_i1063" DrawAspect="Content" ObjectID="_1584453951" r:id="rId75"/>
        </w:objec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 to the number of PDCCH monitoring occasion(s)</w:t>
      </w:r>
    </w:p>
    <w:p w14:paraId="180641DA" w14:textId="77777777" w:rsidR="0042142D" w:rsidRPr="00A77B88" w:rsidRDefault="0042142D" w:rsidP="0042142D">
      <w:pPr>
        <w:spacing w:after="180"/>
        <w:ind w:firstLine="284"/>
        <w:rPr>
          <w:rFonts w:eastAsia="宋体"/>
          <w:noProof/>
          <w:sz w:val="20"/>
          <w:szCs w:val="20"/>
          <w:lang w:eastAsia="zh-CN"/>
        </w:rPr>
      </w:pPr>
      <w:r w:rsidRPr="00A77B88">
        <w:rPr>
          <w:rFonts w:eastAsia="宋体"/>
          <w:noProof/>
          <w:sz w:val="20"/>
          <w:szCs w:val="20"/>
          <w:lang w:eastAsia="zh-CN"/>
        </w:rPr>
        <w:t xml:space="preserve">while </w:t>
      </w:r>
      <w:r w:rsidRPr="00A77B88">
        <w:rPr>
          <w:rFonts w:eastAsia="宋体" w:cs="Arial"/>
          <w:noProof/>
          <w:position w:val="-6"/>
          <w:sz w:val="20"/>
          <w:szCs w:val="20"/>
          <w:lang w:eastAsia="zh-CN"/>
        </w:rPr>
        <w:object w:dxaOrig="620" w:dyaOrig="240" w14:anchorId="24A3BA11">
          <v:shape id="_x0000_i1064" type="#_x0000_t75" style="width:31pt;height:12pt" o:ole="">
            <v:imagedata r:id="rId76" o:title=""/>
          </v:shape>
          <o:OLEObject Type="Embed" ProgID="Equation.3" ShapeID="_x0000_i1064" DrawAspect="Content" ObjectID="_1584453952" r:id="rId77"/>
        </w:object>
      </w:r>
    </w:p>
    <w:p w14:paraId="43190BDB" w14:textId="77777777" w:rsidR="0042142D" w:rsidRPr="00A77B88" w:rsidRDefault="0042142D" w:rsidP="0042142D">
      <w:pPr>
        <w:spacing w:after="180"/>
        <w:ind w:left="568"/>
        <w:rPr>
          <w:rFonts w:eastAsia="宋体"/>
          <w:noProof/>
          <w:sz w:val="20"/>
          <w:szCs w:val="20"/>
          <w:lang w:eastAsia="zh-CN"/>
        </w:rPr>
      </w:pPr>
      <w:r w:rsidRPr="00A77B88">
        <w:rPr>
          <w:rFonts w:eastAsia="宋体"/>
          <w:noProof/>
          <w:sz w:val="20"/>
          <w:szCs w:val="20"/>
        </w:rPr>
        <w:t xml:space="preserve">while </w:t>
      </w:r>
      <w:r w:rsidRPr="00A77B88">
        <w:rPr>
          <w:noProof/>
          <w:position w:val="-10"/>
          <w:sz w:val="20"/>
          <w:szCs w:val="20"/>
        </w:rPr>
        <w:object w:dxaOrig="740" w:dyaOrig="340" w14:anchorId="3825DBB1">
          <v:shape id="_x0000_i1065" type="#_x0000_t75" style="width:36.5pt;height:17.5pt" o:ole="">
            <v:imagedata r:id="rId78" o:title=""/>
          </v:shape>
          <o:OLEObject Type="Embed" ProgID="Equation.3" ShapeID="_x0000_i1065" DrawAspect="Content" ObjectID="_1584453953" r:id="rId79"/>
        </w:object>
      </w:r>
    </w:p>
    <w:p w14:paraId="32E8AB39" w14:textId="77777777" w:rsidR="0042142D" w:rsidRPr="00A77B88" w:rsidRDefault="0042142D" w:rsidP="0042142D">
      <w:pPr>
        <w:spacing w:after="180"/>
        <w:ind w:left="852" w:firstLine="1"/>
        <w:rPr>
          <w:rFonts w:eastAsia="宋体"/>
          <w:noProof/>
          <w:sz w:val="20"/>
          <w:szCs w:val="20"/>
          <w:lang w:eastAsia="zh-CN"/>
        </w:rPr>
      </w:pPr>
      <w:r w:rsidRPr="00A77B88">
        <w:rPr>
          <w:rFonts w:eastAsia="宋体"/>
          <w:noProof/>
          <w:sz w:val="20"/>
          <w:szCs w:val="20"/>
          <w:lang w:eastAsia="zh-CN"/>
        </w:rPr>
        <w:t xml:space="preserve">if there is a PDSCH on serving cell </w:t>
      </w:r>
      <w:r w:rsidRPr="00A77B88">
        <w:rPr>
          <w:noProof/>
          <w:position w:val="-6"/>
          <w:sz w:val="20"/>
          <w:szCs w:val="20"/>
        </w:rPr>
        <w:object w:dxaOrig="160" w:dyaOrig="200" w14:anchorId="1F69F403">
          <v:shape id="_x0000_i1066" type="#_x0000_t75" style="width:8pt;height:10pt" o:ole="">
            <v:imagedata r:id="rId80" o:title=""/>
          </v:shape>
          <o:OLEObject Type="Embed" ProgID="Equation.3" ShapeID="_x0000_i1066" DrawAspect="Content" ObjectID="_1584453954" r:id="rId81"/>
        </w:objec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 associated with PDCCH in PDCCH monitoring occasion </w:t>
      </w:r>
      <w:r w:rsidRPr="00A77B88">
        <w:rPr>
          <w:rFonts w:eastAsia="宋体" w:cs="Arial"/>
          <w:noProof/>
          <w:position w:val="-6"/>
          <w:sz w:val="20"/>
          <w:szCs w:val="20"/>
          <w:lang w:eastAsia="zh-CN"/>
        </w:rPr>
        <w:object w:dxaOrig="220" w:dyaOrig="200" w14:anchorId="3EC2E158">
          <v:shape id="_x0000_i1067" type="#_x0000_t75" style="width:11.5pt;height:10pt" o:ole="">
            <v:imagedata r:id="rId82" o:title=""/>
          </v:shape>
          <o:OLEObject Type="Embed" ProgID="Equation.3" ShapeID="_x0000_i1067" DrawAspect="Content" ObjectID="_1584453955" r:id="rId83"/>
        </w:objec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, or there is a PDCCH indicating downlink SPS release on serving cell </w:t>
      </w:r>
      <w:r w:rsidRPr="00A77B88">
        <w:rPr>
          <w:noProof/>
          <w:position w:val="-6"/>
          <w:sz w:val="20"/>
          <w:szCs w:val="20"/>
        </w:rPr>
        <w:object w:dxaOrig="160" w:dyaOrig="200" w14:anchorId="554BC708">
          <v:shape id="_x0000_i1068" type="#_x0000_t75" style="width:8pt;height:10pt" o:ole="">
            <v:imagedata r:id="rId84" o:title=""/>
          </v:shape>
          <o:OLEObject Type="Embed" ProgID="Equation.3" ShapeID="_x0000_i1068" DrawAspect="Content" ObjectID="_1584453956" r:id="rId85"/>
        </w:objec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 </w:t>
      </w:r>
    </w:p>
    <w:p w14:paraId="22FD7B4E" w14:textId="77777777" w:rsidR="0042142D" w:rsidRPr="00A77B88" w:rsidRDefault="0042142D" w:rsidP="0042142D">
      <w:pPr>
        <w:spacing w:after="180"/>
        <w:ind w:left="568"/>
        <w:rPr>
          <w:rFonts w:eastAsia="宋体" w:cs="Arial"/>
          <w:noProof/>
          <w:sz w:val="20"/>
          <w:szCs w:val="20"/>
          <w:lang w:eastAsia="zh-CN"/>
        </w:rPr>
      </w:pPr>
      <w:r w:rsidRPr="00A77B88">
        <w:rPr>
          <w:rFonts w:eastAsia="宋体"/>
          <w:noProof/>
          <w:sz w:val="20"/>
          <w:szCs w:val="20"/>
          <w:lang w:eastAsia="zh-CN"/>
        </w:rPr>
        <w:tab/>
      </w:r>
      <w:r>
        <w:rPr>
          <w:rFonts w:eastAsia="宋体"/>
          <w:noProof/>
          <w:sz w:val="20"/>
          <w:szCs w:val="20"/>
          <w:lang w:eastAsia="zh-CN"/>
        </w:rPr>
        <w:tab/>
      </w:r>
      <w:r w:rsidRPr="00A77B88">
        <w:rPr>
          <w:rFonts w:eastAsia="宋体"/>
          <w:noProof/>
          <w:sz w:val="20"/>
          <w:szCs w:val="20"/>
          <w:lang w:eastAsia="zh-CN"/>
        </w:rPr>
        <w:t xml:space="preserve">if </w:t>
      </w:r>
      <w:r w:rsidRPr="00A77B88">
        <w:rPr>
          <w:rFonts w:eastAsia="宋体" w:cs="Arial"/>
          <w:noProof/>
          <w:position w:val="-12"/>
          <w:sz w:val="20"/>
          <w:szCs w:val="20"/>
          <w:lang w:eastAsia="zh-CN"/>
        </w:rPr>
        <w:object w:dxaOrig="1320" w:dyaOrig="360" w14:anchorId="571F647B">
          <v:shape id="_x0000_i1069" type="#_x0000_t75" style="width:66pt;height:18pt" o:ole="">
            <v:imagedata r:id="rId86" o:title=""/>
          </v:shape>
          <o:OLEObject Type="Embed" ProgID="Equation.3" ShapeID="_x0000_i1069" DrawAspect="Content" ObjectID="_1584453957" r:id="rId87"/>
        </w:object>
      </w:r>
    </w:p>
    <w:p w14:paraId="717031C1" w14:textId="77777777" w:rsidR="0042142D" w:rsidRPr="00A77B88" w:rsidRDefault="0042142D" w:rsidP="0042142D">
      <w:pPr>
        <w:spacing w:after="180"/>
        <w:ind w:left="568"/>
        <w:rPr>
          <w:rFonts w:eastAsia="宋体"/>
          <w:i/>
          <w:noProof/>
          <w:sz w:val="20"/>
          <w:szCs w:val="20"/>
          <w:lang w:eastAsia="zh-CN"/>
        </w:rPr>
      </w:pPr>
      <w:r w:rsidRPr="00A77B88">
        <w:rPr>
          <w:rFonts w:eastAsia="宋体" w:cs="Arial"/>
          <w:noProof/>
          <w:sz w:val="20"/>
          <w:szCs w:val="20"/>
          <w:lang w:eastAsia="zh-CN"/>
        </w:rPr>
        <w:tab/>
      </w:r>
      <w:r w:rsidRPr="00A77B88">
        <w:rPr>
          <w:rFonts w:eastAsia="宋体" w:cs="Arial"/>
          <w:noProof/>
          <w:sz w:val="20"/>
          <w:szCs w:val="20"/>
          <w:lang w:eastAsia="zh-CN"/>
        </w:rPr>
        <w:tab/>
      </w:r>
      <w:r w:rsidRPr="00A77B88">
        <w:rPr>
          <w:rFonts w:eastAsia="宋体" w:cs="Arial"/>
          <w:noProof/>
          <w:sz w:val="20"/>
          <w:szCs w:val="20"/>
          <w:lang w:eastAsia="zh-CN"/>
        </w:rPr>
        <w:tab/>
      </w:r>
      <w:r w:rsidRPr="00A77B88">
        <w:rPr>
          <w:noProof/>
          <w:position w:val="-10"/>
          <w:sz w:val="20"/>
          <w:szCs w:val="20"/>
        </w:rPr>
        <w:object w:dxaOrig="720" w:dyaOrig="279" w14:anchorId="6A5EB612">
          <v:shape id="_x0000_i1070" type="#_x0000_t75" style="width:36pt;height:14.5pt" o:ole="">
            <v:imagedata r:id="rId88" o:title=""/>
          </v:shape>
          <o:OLEObject Type="Embed" ProgID="Equation.3" ShapeID="_x0000_i1070" DrawAspect="Content" ObjectID="_1584453958" r:id="rId89"/>
        </w:object>
      </w:r>
    </w:p>
    <w:p w14:paraId="7831B1D2" w14:textId="77777777" w:rsidR="0042142D" w:rsidRPr="00A77B88" w:rsidRDefault="0042142D" w:rsidP="0042142D">
      <w:pPr>
        <w:spacing w:after="180"/>
        <w:ind w:left="852" w:firstLine="564"/>
        <w:rPr>
          <w:rFonts w:eastAsia="宋体" w:cs="Arial"/>
          <w:noProof/>
          <w:sz w:val="20"/>
          <w:szCs w:val="20"/>
          <w:lang w:eastAsia="zh-CN"/>
        </w:rPr>
      </w:pPr>
      <w:r w:rsidRPr="00A77B88">
        <w:rPr>
          <w:rFonts w:eastAsia="宋体"/>
          <w:noProof/>
          <w:sz w:val="20"/>
          <w:szCs w:val="20"/>
          <w:lang w:eastAsia="zh-CN"/>
        </w:rPr>
        <w:t>end if</w:t>
      </w:r>
    </w:p>
    <w:p w14:paraId="257FB71B" w14:textId="77777777" w:rsidR="0042142D" w:rsidRPr="00A77B88" w:rsidRDefault="0042142D" w:rsidP="0042142D">
      <w:pPr>
        <w:spacing w:after="180"/>
        <w:ind w:left="852" w:firstLine="564"/>
        <w:rPr>
          <w:rFonts w:eastAsia="宋体" w:cs="Arial"/>
          <w:noProof/>
          <w:sz w:val="20"/>
          <w:szCs w:val="20"/>
          <w:lang w:eastAsia="zh-CN"/>
        </w:rPr>
      </w:pPr>
      <w:r w:rsidRPr="00A77B88">
        <w:rPr>
          <w:rFonts w:eastAsia="宋体" w:cs="Arial"/>
          <w:noProof/>
          <w:position w:val="-12"/>
          <w:sz w:val="20"/>
          <w:szCs w:val="20"/>
          <w:lang w:eastAsia="zh-CN"/>
        </w:rPr>
        <w:object w:dxaOrig="1340" w:dyaOrig="360" w14:anchorId="4E7BC640">
          <v:shape id="_x0000_i1071" type="#_x0000_t75" style="width:66.5pt;height:18pt" o:ole="">
            <v:imagedata r:id="rId90" o:title=""/>
          </v:shape>
          <o:OLEObject Type="Embed" ProgID="Equation.3" ShapeID="_x0000_i1071" DrawAspect="Content" ObjectID="_1584453959" r:id="rId91"/>
        </w:object>
      </w:r>
    </w:p>
    <w:p w14:paraId="2FA05D5A" w14:textId="77777777" w:rsidR="0042142D" w:rsidRPr="00A77B88" w:rsidRDefault="0042142D" w:rsidP="0042142D">
      <w:pPr>
        <w:spacing w:after="180"/>
        <w:ind w:left="860" w:firstLine="556"/>
        <w:rPr>
          <w:rFonts w:cs="Arial"/>
          <w:noProof/>
          <w:sz w:val="20"/>
          <w:szCs w:val="20"/>
          <w:lang w:eastAsia="zh-CN"/>
        </w:rPr>
      </w:pPr>
      <w:r w:rsidRPr="00A77B88">
        <w:rPr>
          <w:noProof/>
          <w:sz w:val="20"/>
          <w:szCs w:val="20"/>
          <w:lang w:eastAsia="zh-CN"/>
        </w:rPr>
        <w:t xml:space="preserve">if </w:t>
      </w:r>
      <w:r w:rsidRPr="00A77B88">
        <w:rPr>
          <w:rFonts w:cs="Arial"/>
          <w:noProof/>
          <w:position w:val="-12"/>
          <w:sz w:val="20"/>
          <w:szCs w:val="20"/>
          <w:lang w:eastAsia="zh-CN"/>
        </w:rPr>
        <w:object w:dxaOrig="1060" w:dyaOrig="360" w14:anchorId="7D716CCC">
          <v:shape id="_x0000_i1072" type="#_x0000_t75" style="width:53.5pt;height:18pt" o:ole="">
            <v:imagedata r:id="rId92" o:title=""/>
          </v:shape>
          <o:OLEObject Type="Embed" ProgID="Equation.3" ShapeID="_x0000_i1072" DrawAspect="Content" ObjectID="_1584453960" r:id="rId93"/>
        </w:object>
      </w:r>
    </w:p>
    <w:p w14:paraId="362A17AB" w14:textId="77777777" w:rsidR="0042142D" w:rsidRPr="00A77B88" w:rsidRDefault="0042142D" w:rsidP="0042142D">
      <w:pPr>
        <w:spacing w:after="180"/>
        <w:ind w:left="576"/>
        <w:rPr>
          <w:rFonts w:cs="Arial"/>
          <w:noProof/>
          <w:sz w:val="20"/>
          <w:szCs w:val="20"/>
          <w:lang w:eastAsia="zh-CN"/>
        </w:rPr>
      </w:pPr>
      <w:r w:rsidRPr="00A77B88">
        <w:rPr>
          <w:rFonts w:cs="Arial"/>
          <w:noProof/>
          <w:sz w:val="20"/>
          <w:szCs w:val="20"/>
          <w:lang w:eastAsia="zh-CN"/>
        </w:rPr>
        <w:tab/>
      </w:r>
      <w:r w:rsidRPr="00A77B88">
        <w:rPr>
          <w:rFonts w:cs="Arial"/>
          <w:noProof/>
          <w:sz w:val="20"/>
          <w:szCs w:val="20"/>
          <w:lang w:eastAsia="zh-CN"/>
        </w:rPr>
        <w:tab/>
      </w:r>
      <w:r w:rsidRPr="00A77B88">
        <w:rPr>
          <w:rFonts w:cs="Arial"/>
          <w:noProof/>
          <w:sz w:val="20"/>
          <w:szCs w:val="20"/>
          <w:lang w:eastAsia="zh-CN"/>
        </w:rPr>
        <w:tab/>
      </w:r>
      <w:r w:rsidRPr="00A77B88">
        <w:rPr>
          <w:rFonts w:cs="Arial"/>
          <w:noProof/>
          <w:position w:val="-12"/>
          <w:sz w:val="20"/>
          <w:szCs w:val="20"/>
          <w:lang w:eastAsia="zh-CN"/>
        </w:rPr>
        <w:object w:dxaOrig="1400" w:dyaOrig="360" w14:anchorId="0367CF5D">
          <v:shape id="_x0000_i1073" type="#_x0000_t75" style="width:69.5pt;height:18pt" o:ole="">
            <v:imagedata r:id="rId94" o:title=""/>
          </v:shape>
          <o:OLEObject Type="Embed" ProgID="Equation.3" ShapeID="_x0000_i1073" DrawAspect="Content" ObjectID="_1584453961" r:id="rId95"/>
        </w:object>
      </w:r>
    </w:p>
    <w:p w14:paraId="07DACA06" w14:textId="77777777" w:rsidR="0042142D" w:rsidRPr="00A77B88" w:rsidRDefault="0042142D" w:rsidP="0042142D">
      <w:pPr>
        <w:spacing w:after="180"/>
        <w:ind w:left="708" w:firstLine="708"/>
        <w:rPr>
          <w:rFonts w:eastAsia="宋体" w:cs="Arial"/>
          <w:noProof/>
          <w:sz w:val="20"/>
          <w:szCs w:val="20"/>
          <w:lang w:eastAsia="zh-CN"/>
        </w:rPr>
      </w:pPr>
      <w:r w:rsidRPr="00A77B88">
        <w:rPr>
          <w:rFonts w:cs="Arial"/>
          <w:noProof/>
          <w:sz w:val="20"/>
          <w:szCs w:val="20"/>
          <w:lang w:eastAsia="zh-CN"/>
        </w:rPr>
        <w:t>else</w:t>
      </w:r>
      <w:r w:rsidRPr="00A77B88">
        <w:rPr>
          <w:rFonts w:eastAsia="宋体" w:cs="Arial"/>
          <w:noProof/>
          <w:sz w:val="20"/>
          <w:szCs w:val="20"/>
          <w:lang w:eastAsia="zh-CN"/>
        </w:rPr>
        <w:t xml:space="preserve"> </w:t>
      </w:r>
    </w:p>
    <w:p w14:paraId="6F8505EB" w14:textId="77777777" w:rsidR="0042142D" w:rsidRDefault="0042142D" w:rsidP="0042142D">
      <w:pPr>
        <w:spacing w:after="180"/>
        <w:ind w:left="852" w:firstLine="284"/>
        <w:rPr>
          <w:rFonts w:eastAsia="宋体" w:cs="Arial"/>
          <w:noProof/>
          <w:sz w:val="20"/>
          <w:szCs w:val="20"/>
          <w:lang w:eastAsia="zh-CN"/>
        </w:rPr>
      </w:pPr>
      <w:r w:rsidRPr="00A77B88">
        <w:rPr>
          <w:rFonts w:eastAsia="宋体" w:cs="Arial"/>
          <w:noProof/>
          <w:sz w:val="20"/>
          <w:szCs w:val="20"/>
          <w:lang w:eastAsia="zh-CN"/>
        </w:rPr>
        <w:tab/>
      </w:r>
      <w:r>
        <w:rPr>
          <w:rFonts w:eastAsia="宋体" w:cs="Arial"/>
          <w:noProof/>
          <w:sz w:val="20"/>
          <w:szCs w:val="20"/>
          <w:lang w:eastAsia="zh-CN"/>
        </w:rPr>
        <w:tab/>
      </w:r>
      <w:r w:rsidRPr="00A77B88">
        <w:rPr>
          <w:rFonts w:eastAsia="宋体" w:cs="Arial"/>
          <w:noProof/>
          <w:position w:val="-12"/>
          <w:sz w:val="20"/>
          <w:szCs w:val="20"/>
          <w:lang w:eastAsia="zh-CN"/>
        </w:rPr>
        <w:object w:dxaOrig="1300" w:dyaOrig="360" w14:anchorId="408AE300">
          <v:shape id="_x0000_i1074" type="#_x0000_t75" style="width:65.5pt;height:18pt" o:ole="">
            <v:imagedata r:id="rId96" o:title=""/>
          </v:shape>
          <o:OLEObject Type="Embed" ProgID="Equation.3" ShapeID="_x0000_i1074" DrawAspect="Content" ObjectID="_1584453962" r:id="rId97"/>
        </w:object>
      </w:r>
    </w:p>
    <w:p w14:paraId="5D40FBFC" w14:textId="77777777" w:rsidR="0042142D" w:rsidRPr="00A77B88" w:rsidRDefault="0042142D" w:rsidP="0042142D">
      <w:pPr>
        <w:spacing w:after="180"/>
        <w:ind w:left="852" w:firstLine="564"/>
        <w:rPr>
          <w:rFonts w:eastAsia="宋体" w:cs="Arial"/>
          <w:noProof/>
          <w:color w:val="FF0000"/>
          <w:sz w:val="20"/>
          <w:szCs w:val="20"/>
          <w:lang w:eastAsia="zh-CN"/>
        </w:rPr>
      </w:pPr>
      <w:r>
        <w:rPr>
          <w:rFonts w:eastAsia="宋体" w:cs="Arial"/>
          <w:noProof/>
          <w:color w:val="FF0000"/>
          <w:sz w:val="20"/>
          <w:szCs w:val="20"/>
          <w:lang w:eastAsia="zh-CN"/>
        </w:rPr>
        <w:t>end if</w:t>
      </w:r>
    </w:p>
    <w:p w14:paraId="210FD6E1" w14:textId="77777777" w:rsidR="0042142D" w:rsidRPr="00A77B88" w:rsidRDefault="0042142D" w:rsidP="0042142D">
      <w:pPr>
        <w:spacing w:after="180"/>
        <w:ind w:left="1136"/>
        <w:rPr>
          <w:rFonts w:eastAsia="宋体" w:cs="Arial"/>
          <w:noProof/>
          <w:sz w:val="20"/>
          <w:szCs w:val="20"/>
          <w:lang w:eastAsia="zh-CN"/>
        </w:rPr>
      </w:pPr>
      <w:r w:rsidRPr="00A77B88">
        <w:rPr>
          <w:rFonts w:eastAsia="宋体" w:cs="Arial"/>
          <w:noProof/>
          <w:sz w:val="20"/>
          <w:szCs w:val="20"/>
          <w:lang w:eastAsia="zh-CN"/>
        </w:rPr>
        <w:t xml:space="preserve">if the higher layer parameter </w:t>
      </w:r>
      <w:r w:rsidRPr="00A77B88">
        <w:rPr>
          <w:rFonts w:eastAsia="宋体" w:cs="Arial"/>
          <w:i/>
          <w:noProof/>
          <w:sz w:val="20"/>
          <w:szCs w:val="20"/>
          <w:lang w:eastAsia="zh-CN"/>
        </w:rPr>
        <w:t>HARQ-ACK-</w:t>
      </w:r>
      <w:r w:rsidRPr="00A77B88">
        <w:rPr>
          <w:i/>
          <w:noProof/>
          <w:sz w:val="20"/>
          <w:szCs w:val="20"/>
        </w:rPr>
        <w:t>spatial-bundling-PUCCH</w: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 = </w:t>
      </w:r>
      <w:r w:rsidRPr="00A77B88">
        <w:rPr>
          <w:rFonts w:eastAsia="宋体"/>
          <w:i/>
          <w:noProof/>
          <w:sz w:val="20"/>
          <w:szCs w:val="20"/>
          <w:lang w:eastAsia="zh-CN"/>
        </w:rPr>
        <w:t>FALSE</w: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 and </w:t>
      </w:r>
      <w:r w:rsidRPr="00A77B88">
        <w:rPr>
          <w:rFonts w:eastAsia="宋体" w:cs="Arial"/>
          <w:noProof/>
          <w:position w:val="-6"/>
          <w:sz w:val="20"/>
          <w:szCs w:val="20"/>
          <w:lang w:eastAsia="zh-CN"/>
        </w:rPr>
        <w:object w:dxaOrig="220" w:dyaOrig="200" w14:anchorId="2B334407">
          <v:shape id="_x0000_i1075" type="#_x0000_t75" style="width:11.5pt;height:10pt" o:ole="">
            <v:imagedata r:id="rId82" o:title=""/>
          </v:shape>
          <o:OLEObject Type="Embed" ProgID="Equation.3" ShapeID="_x0000_i1075" DrawAspect="Content" ObjectID="_1584453963" r:id="rId98"/>
        </w:object>
      </w:r>
      <w:r w:rsidRPr="00A77B88">
        <w:rPr>
          <w:rFonts w:eastAsia="宋体" w:cs="Arial"/>
          <w:noProof/>
          <w:sz w:val="20"/>
          <w:szCs w:val="20"/>
          <w:lang w:eastAsia="zh-CN"/>
        </w:rPr>
        <w:t xml:space="preserve"> is a </w:t>
      </w:r>
      <w:r w:rsidRPr="00A77B88">
        <w:rPr>
          <w:rFonts w:eastAsia="宋体"/>
          <w:noProof/>
          <w:sz w:val="20"/>
          <w:szCs w:val="20"/>
          <w:lang w:eastAsia="zh-CN"/>
        </w:rPr>
        <w:t>monitoring occasion for PDCCH with DCI format 1_0 or DCI format 1_1 and the</w:t>
      </w:r>
      <w:r w:rsidRPr="00A77B88">
        <w:rPr>
          <w:rFonts w:eastAsia="宋体" w:cs="Arial"/>
          <w:noProof/>
          <w:sz w:val="20"/>
          <w:szCs w:val="20"/>
          <w:lang w:eastAsia="zh-CN"/>
        </w:rPr>
        <w:t xml:space="preserve"> UE is configured by higher layer parameter </w:t>
      </w:r>
      <w:r w:rsidRPr="00A77B88">
        <w:rPr>
          <w:rFonts w:eastAsia="宋体" w:cs="Arial"/>
          <w:i/>
          <w:noProof/>
          <w:sz w:val="20"/>
          <w:szCs w:val="20"/>
          <w:lang w:eastAsia="zh-CN"/>
        </w:rPr>
        <w:t>Number-MCS-HARQ-DL-DCI</w:t>
      </w:r>
      <w:r w:rsidRPr="00A77B88">
        <w:rPr>
          <w:rFonts w:eastAsia="宋体" w:cs="Arial"/>
          <w:noProof/>
          <w:sz w:val="20"/>
          <w:szCs w:val="20"/>
          <w:lang w:eastAsia="zh-CN"/>
        </w:rPr>
        <w:t xml:space="preserve"> with reception of two transport blocks for at least one configured </w:t>
      </w:r>
      <w:r w:rsidRPr="00A77B88">
        <w:rPr>
          <w:rFonts w:cs="Arial"/>
          <w:noProof/>
          <w:sz w:val="20"/>
          <w:szCs w:val="20"/>
          <w:lang w:eastAsia="zh-CN"/>
        </w:rPr>
        <w:t xml:space="preserve">DL BWP of at least one </w:t>
      </w:r>
      <w:r w:rsidRPr="00A77B88">
        <w:rPr>
          <w:rFonts w:eastAsia="宋体" w:cs="Arial"/>
          <w:noProof/>
          <w:sz w:val="20"/>
          <w:szCs w:val="20"/>
          <w:lang w:eastAsia="zh-CN"/>
        </w:rPr>
        <w:t>serving cell,</w:t>
      </w:r>
    </w:p>
    <w:p w14:paraId="77B33187" w14:textId="77777777" w:rsidR="0042142D" w:rsidRPr="00A77B88" w:rsidRDefault="0042142D" w:rsidP="0042142D">
      <w:pPr>
        <w:spacing w:after="180"/>
        <w:ind w:left="1136"/>
        <w:rPr>
          <w:rFonts w:eastAsia="宋体"/>
          <w:noProof/>
          <w:sz w:val="20"/>
          <w:szCs w:val="20"/>
          <w:lang w:eastAsia="zh-CN"/>
        </w:rPr>
      </w:pPr>
      <w:r w:rsidRPr="00A77B88">
        <w:rPr>
          <w:rFonts w:eastAsia="宋体"/>
          <w:noProof/>
          <w:sz w:val="20"/>
          <w:szCs w:val="20"/>
          <w:lang w:eastAsia="zh-CN"/>
        </w:rPr>
        <w:tab/>
      </w:r>
      <w:r w:rsidRPr="00A77B88">
        <w:rPr>
          <w:noProof/>
          <w:position w:val="-16"/>
          <w:sz w:val="20"/>
          <w:szCs w:val="20"/>
        </w:rPr>
        <w:object w:dxaOrig="1100" w:dyaOrig="400" w14:anchorId="68C58FE4">
          <v:shape id="_x0000_i1076" type="#_x0000_t75" style="width:54.5pt;height:20.5pt" o:ole="">
            <v:imagedata r:id="rId99" o:title=""/>
          </v:shape>
          <o:OLEObject Type="Embed" ProgID="Equation.3" ShapeID="_x0000_i1076" DrawAspect="Content" ObjectID="_1584453964" r:id="rId100"/>
        </w:object>
      </w:r>
      <w:r w:rsidRPr="00A77B88">
        <w:rPr>
          <w:noProof/>
          <w:sz w:val="20"/>
          <w:szCs w:val="20"/>
        </w:rPr>
        <w:t xml:space="preserve"> </w: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= </w:t>
      </w:r>
      <w:r w:rsidRPr="00A77B88">
        <w:rPr>
          <w:noProof/>
          <w:sz w:val="20"/>
          <w:szCs w:val="20"/>
        </w:rPr>
        <w:t>HARQ-ACK bit corresponding to the first transport block of this cell</w:t>
      </w:r>
    </w:p>
    <w:p w14:paraId="3080064C" w14:textId="77777777" w:rsidR="0042142D" w:rsidRPr="00A77B88" w:rsidRDefault="0042142D" w:rsidP="0042142D">
      <w:pPr>
        <w:spacing w:after="180"/>
        <w:ind w:left="1136"/>
        <w:rPr>
          <w:rFonts w:eastAsia="宋体"/>
          <w:noProof/>
          <w:sz w:val="20"/>
          <w:szCs w:val="20"/>
          <w:lang w:eastAsia="zh-CN"/>
        </w:rPr>
      </w:pPr>
      <w:r w:rsidRPr="00A77B88">
        <w:rPr>
          <w:rFonts w:eastAsia="宋体"/>
          <w:noProof/>
          <w:sz w:val="20"/>
          <w:szCs w:val="20"/>
          <w:lang w:eastAsia="zh-CN"/>
        </w:rPr>
        <w:tab/>
      </w:r>
      <w:r w:rsidRPr="00A77B88">
        <w:rPr>
          <w:noProof/>
          <w:position w:val="-16"/>
          <w:sz w:val="20"/>
          <w:szCs w:val="20"/>
        </w:rPr>
        <w:object w:dxaOrig="1219" w:dyaOrig="400" w14:anchorId="7E2E0560">
          <v:shape id="_x0000_i1077" type="#_x0000_t75" style="width:61pt;height:20.5pt" o:ole="">
            <v:imagedata r:id="rId101" o:title=""/>
          </v:shape>
          <o:OLEObject Type="Embed" ProgID="Equation.3" ShapeID="_x0000_i1077" DrawAspect="Content" ObjectID="_1584453965" r:id="rId102"/>
        </w:object>
      </w:r>
      <w:r w:rsidRPr="00A77B88">
        <w:rPr>
          <w:noProof/>
          <w:sz w:val="20"/>
          <w:szCs w:val="20"/>
        </w:rPr>
        <w:t xml:space="preserve"> </w:t>
      </w:r>
      <w:r w:rsidRPr="00A77B88">
        <w:rPr>
          <w:rFonts w:eastAsia="宋体"/>
          <w:noProof/>
          <w:sz w:val="20"/>
          <w:szCs w:val="20"/>
          <w:lang w:eastAsia="zh-CN"/>
        </w:rPr>
        <w:t>=</w:t>
      </w:r>
      <w:r w:rsidRPr="00A77B88">
        <w:rPr>
          <w:noProof/>
          <w:sz w:val="20"/>
          <w:szCs w:val="20"/>
        </w:rPr>
        <w:t xml:space="preserve"> HARQ-ACK bit corresponding to the </w:t>
      </w:r>
      <w:r w:rsidRPr="00A77B88">
        <w:rPr>
          <w:rFonts w:eastAsia="宋体"/>
          <w:noProof/>
          <w:sz w:val="20"/>
          <w:szCs w:val="20"/>
          <w:lang w:eastAsia="zh-CN"/>
        </w:rPr>
        <w:t>second</w:t>
      </w:r>
      <w:r w:rsidRPr="00A77B88">
        <w:rPr>
          <w:noProof/>
          <w:sz w:val="20"/>
          <w:szCs w:val="20"/>
        </w:rPr>
        <w:t xml:space="preserve"> transport block of this cell</w:t>
      </w:r>
    </w:p>
    <w:p w14:paraId="3A7E6DFF" w14:textId="77777777" w:rsidR="0042142D" w:rsidRPr="00A77B88" w:rsidRDefault="0042142D" w:rsidP="0042142D">
      <w:pPr>
        <w:spacing w:after="180"/>
        <w:ind w:left="1136" w:firstLine="284"/>
        <w:rPr>
          <w:rFonts w:eastAsia="宋体"/>
          <w:noProof/>
          <w:sz w:val="20"/>
          <w:szCs w:val="20"/>
          <w:lang w:eastAsia="zh-CN"/>
        </w:rPr>
      </w:pPr>
      <w:r w:rsidRPr="00A77B88">
        <w:rPr>
          <w:rFonts w:eastAsia="宋体" w:cs="Arial"/>
          <w:noProof/>
          <w:position w:val="-12"/>
          <w:sz w:val="20"/>
          <w:szCs w:val="20"/>
          <w:lang w:eastAsia="zh-CN"/>
        </w:rPr>
        <w:object w:dxaOrig="4340" w:dyaOrig="360" w14:anchorId="46913520">
          <v:shape id="_x0000_i1078" type="#_x0000_t75" style="width:217pt;height:18pt" o:ole="">
            <v:imagedata r:id="rId103" o:title=""/>
          </v:shape>
          <o:OLEObject Type="Embed" ProgID="Equation.3" ShapeID="_x0000_i1078" DrawAspect="Content" ObjectID="_1584453966" r:id="rId104"/>
        </w:object>
      </w:r>
    </w:p>
    <w:p w14:paraId="1F4EA80E" w14:textId="77777777" w:rsidR="0042142D" w:rsidRPr="00A77B88" w:rsidRDefault="0042142D" w:rsidP="0042142D">
      <w:pPr>
        <w:spacing w:after="180"/>
        <w:ind w:left="1136"/>
        <w:rPr>
          <w:rFonts w:eastAsia="宋体"/>
          <w:noProof/>
          <w:sz w:val="20"/>
          <w:szCs w:val="20"/>
          <w:lang w:eastAsia="zh-CN"/>
        </w:rPr>
      </w:pPr>
      <w:r w:rsidRPr="00A77B88">
        <w:rPr>
          <w:rFonts w:eastAsia="宋体"/>
          <w:noProof/>
          <w:sz w:val="20"/>
          <w:szCs w:val="20"/>
          <w:lang w:eastAsia="zh-CN"/>
        </w:rPr>
        <w:lastRenderedPageBreak/>
        <w:t xml:space="preserve">elseif </w:t>
      </w:r>
      <w:r w:rsidRPr="00A77B88">
        <w:rPr>
          <w:rFonts w:eastAsia="宋体" w:cs="Arial"/>
          <w:noProof/>
          <w:sz w:val="20"/>
          <w:szCs w:val="20"/>
          <w:lang w:eastAsia="zh-CN"/>
        </w:rPr>
        <w:t xml:space="preserve">the higher layer parameter </w:t>
      </w:r>
      <w:r w:rsidRPr="00A77B88">
        <w:rPr>
          <w:rFonts w:eastAsia="宋体" w:cs="Arial"/>
          <w:i/>
          <w:noProof/>
          <w:sz w:val="20"/>
          <w:szCs w:val="20"/>
          <w:lang w:eastAsia="zh-CN"/>
        </w:rPr>
        <w:t>HARQ-ACK-</w:t>
      </w:r>
      <w:r w:rsidRPr="00A77B88">
        <w:rPr>
          <w:i/>
          <w:noProof/>
          <w:sz w:val="20"/>
          <w:szCs w:val="20"/>
        </w:rPr>
        <w:t>spatial-bundling-PUCCH</w: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 = </w:t>
      </w:r>
      <w:r w:rsidRPr="00A77B88">
        <w:rPr>
          <w:rFonts w:eastAsia="宋体"/>
          <w:i/>
          <w:noProof/>
          <w:sz w:val="20"/>
          <w:szCs w:val="20"/>
          <w:lang w:eastAsia="zh-CN"/>
        </w:rPr>
        <w:t>TRUE</w: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 and </w:t>
      </w:r>
      <w:r w:rsidRPr="00A77B88">
        <w:rPr>
          <w:rFonts w:eastAsia="宋体" w:cs="Arial"/>
          <w:noProof/>
          <w:position w:val="-6"/>
          <w:sz w:val="20"/>
          <w:szCs w:val="20"/>
          <w:lang w:eastAsia="zh-CN"/>
        </w:rPr>
        <w:object w:dxaOrig="220" w:dyaOrig="200" w14:anchorId="4BAFF334">
          <v:shape id="_x0000_i1079" type="#_x0000_t75" style="width:11.5pt;height:10pt" o:ole="">
            <v:imagedata r:id="rId82" o:title=""/>
          </v:shape>
          <o:OLEObject Type="Embed" ProgID="Equation.3" ShapeID="_x0000_i1079" DrawAspect="Content" ObjectID="_1584453967" r:id="rId105"/>
        </w:object>
      </w:r>
      <w:r w:rsidRPr="00A77B88">
        <w:rPr>
          <w:rFonts w:eastAsia="宋体" w:cs="Arial"/>
          <w:noProof/>
          <w:sz w:val="20"/>
          <w:szCs w:val="20"/>
          <w:lang w:eastAsia="zh-CN"/>
        </w:rPr>
        <w:t xml:space="preserve"> is a </w:t>
      </w:r>
      <w:r w:rsidRPr="00A77B88">
        <w:rPr>
          <w:rFonts w:eastAsia="宋体"/>
          <w:noProof/>
          <w:sz w:val="20"/>
          <w:szCs w:val="20"/>
          <w:lang w:eastAsia="zh-CN"/>
        </w:rPr>
        <w:t>monitoring occasion for PDCCH with DCI format 1_1 and the</w:t>
      </w:r>
      <w:r w:rsidRPr="00A77B88">
        <w:rPr>
          <w:rFonts w:eastAsia="宋体" w:cs="Arial"/>
          <w:noProof/>
          <w:sz w:val="20"/>
          <w:szCs w:val="20"/>
          <w:lang w:eastAsia="zh-CN"/>
        </w:rPr>
        <w:t xml:space="preserve"> UE is configured by higher layer parameter </w:t>
      </w:r>
      <w:r w:rsidRPr="00A77B88">
        <w:rPr>
          <w:rFonts w:eastAsia="宋体" w:cs="Arial"/>
          <w:i/>
          <w:noProof/>
          <w:sz w:val="20"/>
          <w:szCs w:val="20"/>
          <w:lang w:eastAsia="zh-CN"/>
        </w:rPr>
        <w:t>Number-MCS-HARQ-DL-DCI</w:t>
      </w:r>
      <w:r w:rsidRPr="00A77B88">
        <w:rPr>
          <w:rFonts w:eastAsia="宋体" w:cs="Arial"/>
          <w:noProof/>
          <w:sz w:val="20"/>
          <w:szCs w:val="20"/>
          <w:lang w:eastAsia="zh-CN"/>
        </w:rPr>
        <w:t xml:space="preserve"> with reception of two transport blocks in at least one configured </w:t>
      </w:r>
      <w:r w:rsidRPr="00A77B88">
        <w:rPr>
          <w:rFonts w:cs="Arial"/>
          <w:noProof/>
          <w:sz w:val="20"/>
          <w:szCs w:val="20"/>
          <w:lang w:eastAsia="zh-CN"/>
        </w:rPr>
        <w:t xml:space="preserve">DL BWP of a </w:t>
      </w:r>
      <w:r w:rsidRPr="00A77B88">
        <w:rPr>
          <w:rFonts w:eastAsia="宋体" w:cs="Arial"/>
          <w:noProof/>
          <w:sz w:val="20"/>
          <w:szCs w:val="20"/>
          <w:lang w:eastAsia="zh-CN"/>
        </w:rPr>
        <w:t>serving cell,</w:t>
      </w:r>
    </w:p>
    <w:p w14:paraId="2791E173" w14:textId="77777777" w:rsidR="0042142D" w:rsidRPr="00A77B88" w:rsidRDefault="0042142D" w:rsidP="0042142D">
      <w:pPr>
        <w:spacing w:after="180"/>
        <w:ind w:left="1420"/>
        <w:rPr>
          <w:rFonts w:eastAsia="宋体"/>
          <w:noProof/>
          <w:sz w:val="20"/>
          <w:szCs w:val="20"/>
          <w:lang w:eastAsia="zh-CN"/>
        </w:rPr>
      </w:pPr>
      <w:r w:rsidRPr="00A77B88">
        <w:rPr>
          <w:noProof/>
          <w:position w:val="-16"/>
          <w:sz w:val="20"/>
          <w:szCs w:val="20"/>
        </w:rPr>
        <w:object w:dxaOrig="960" w:dyaOrig="400" w14:anchorId="3811DEEB">
          <v:shape id="_x0000_i1080" type="#_x0000_t75" style="width:48pt;height:20.5pt" o:ole="">
            <v:imagedata r:id="rId106" o:title=""/>
          </v:shape>
          <o:OLEObject Type="Embed" ProgID="Equation.3" ShapeID="_x0000_i1080" DrawAspect="Content" ObjectID="_1584453968" r:id="rId107"/>
        </w:object>
      </w:r>
      <w:r w:rsidRPr="00A77B88">
        <w:rPr>
          <w:noProof/>
          <w:sz w:val="20"/>
          <w:szCs w:val="20"/>
        </w:rPr>
        <w:t xml:space="preserve"> </w: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= </w:t>
      </w:r>
      <w:r w:rsidRPr="00A77B88">
        <w:rPr>
          <w:noProof/>
          <w:sz w:val="20"/>
          <w:szCs w:val="20"/>
        </w:rPr>
        <w:t>binary AND operation of the HARQ-ACK bits corresponding to the first and second transport blocks of this cell</w:t>
      </w:r>
    </w:p>
    <w:p w14:paraId="2282D3BE" w14:textId="77777777" w:rsidR="0042142D" w:rsidRPr="00A77B88" w:rsidRDefault="0042142D" w:rsidP="0042142D">
      <w:pPr>
        <w:spacing w:after="180"/>
        <w:ind w:left="1420"/>
        <w:rPr>
          <w:rFonts w:eastAsia="宋体"/>
          <w:noProof/>
          <w:sz w:val="20"/>
          <w:szCs w:val="20"/>
          <w:lang w:eastAsia="zh-CN"/>
        </w:rPr>
      </w:pPr>
      <w:r w:rsidRPr="00A77B88">
        <w:rPr>
          <w:rFonts w:eastAsia="宋体" w:cs="Arial"/>
          <w:noProof/>
          <w:position w:val="-12"/>
          <w:sz w:val="20"/>
          <w:szCs w:val="20"/>
          <w:lang w:eastAsia="zh-CN"/>
        </w:rPr>
        <w:object w:dxaOrig="2299" w:dyaOrig="360" w14:anchorId="20A1ACB9">
          <v:shape id="_x0000_i1081" type="#_x0000_t75" style="width:114.5pt;height:18pt" o:ole="">
            <v:imagedata r:id="rId108" o:title=""/>
          </v:shape>
          <o:OLEObject Type="Embed" ProgID="Equation.3" ShapeID="_x0000_i1081" DrawAspect="Content" ObjectID="_1584453969" r:id="rId109"/>
        </w:object>
      </w:r>
    </w:p>
    <w:p w14:paraId="1001E722" w14:textId="77777777" w:rsidR="0042142D" w:rsidRPr="00A77B88" w:rsidRDefault="0042142D" w:rsidP="0042142D">
      <w:pPr>
        <w:spacing w:after="180"/>
        <w:ind w:left="1136"/>
        <w:rPr>
          <w:rFonts w:eastAsia="宋体"/>
          <w:noProof/>
          <w:sz w:val="20"/>
          <w:szCs w:val="20"/>
          <w:lang w:eastAsia="zh-CN"/>
        </w:rPr>
      </w:pPr>
      <w:r w:rsidRPr="00A77B88">
        <w:rPr>
          <w:rFonts w:eastAsia="宋体"/>
          <w:noProof/>
          <w:sz w:val="20"/>
          <w:szCs w:val="20"/>
          <w:lang w:eastAsia="zh-CN"/>
        </w:rPr>
        <w:t>else</w:t>
      </w:r>
    </w:p>
    <w:p w14:paraId="340CC54A" w14:textId="77777777" w:rsidR="0042142D" w:rsidRPr="00A77B88" w:rsidRDefault="0042142D" w:rsidP="0042142D">
      <w:pPr>
        <w:spacing w:after="180"/>
        <w:ind w:left="1136"/>
        <w:rPr>
          <w:noProof/>
          <w:sz w:val="20"/>
          <w:szCs w:val="20"/>
        </w:rPr>
      </w:pPr>
      <w:r w:rsidRPr="00A77B88">
        <w:rPr>
          <w:rFonts w:eastAsia="宋体"/>
          <w:noProof/>
          <w:sz w:val="20"/>
          <w:szCs w:val="20"/>
          <w:lang w:eastAsia="zh-CN"/>
        </w:rPr>
        <w:tab/>
      </w:r>
      <w:r w:rsidRPr="00A77B88">
        <w:rPr>
          <w:noProof/>
          <w:position w:val="-16"/>
          <w:sz w:val="20"/>
          <w:szCs w:val="20"/>
        </w:rPr>
        <w:object w:dxaOrig="960" w:dyaOrig="400" w14:anchorId="756BF664">
          <v:shape id="_x0000_i1082" type="#_x0000_t75" style="width:48pt;height:20.5pt" o:ole="">
            <v:imagedata r:id="rId110" o:title=""/>
          </v:shape>
          <o:OLEObject Type="Embed" ProgID="Equation.3" ShapeID="_x0000_i1082" DrawAspect="Content" ObjectID="_1584453970" r:id="rId111"/>
        </w:object>
      </w:r>
      <w:r w:rsidRPr="00A77B88">
        <w:rPr>
          <w:noProof/>
          <w:sz w:val="20"/>
          <w:szCs w:val="20"/>
        </w:rPr>
        <w:t xml:space="preserve"> </w:t>
      </w:r>
      <w:r w:rsidRPr="00A77B88">
        <w:rPr>
          <w:rFonts w:eastAsia="宋体"/>
          <w:noProof/>
          <w:sz w:val="20"/>
          <w:szCs w:val="20"/>
          <w:lang w:eastAsia="zh-CN"/>
        </w:rPr>
        <w:t>=</w:t>
      </w:r>
      <w:r w:rsidRPr="00A77B88">
        <w:rPr>
          <w:noProof/>
          <w:sz w:val="20"/>
          <w:szCs w:val="20"/>
        </w:rPr>
        <w:t xml:space="preserve"> HARQ-ACK bit of this cell</w:t>
      </w:r>
    </w:p>
    <w:p w14:paraId="68F97BBA" w14:textId="77777777" w:rsidR="0042142D" w:rsidRDefault="0042142D" w:rsidP="0042142D">
      <w:pPr>
        <w:spacing w:after="180"/>
        <w:ind w:left="1136"/>
        <w:rPr>
          <w:rFonts w:eastAsia="宋体" w:cs="Arial"/>
          <w:noProof/>
          <w:sz w:val="20"/>
          <w:szCs w:val="20"/>
          <w:lang w:eastAsia="zh-CN"/>
        </w:rPr>
      </w:pPr>
      <w:r w:rsidRPr="00A77B88">
        <w:rPr>
          <w:rFonts w:eastAsia="宋体"/>
          <w:noProof/>
          <w:sz w:val="20"/>
          <w:szCs w:val="20"/>
          <w:lang w:eastAsia="zh-CN"/>
        </w:rPr>
        <w:tab/>
      </w:r>
      <w:r w:rsidRPr="00A77B88">
        <w:rPr>
          <w:rFonts w:eastAsia="宋体" w:cs="Arial"/>
          <w:noProof/>
          <w:position w:val="-12"/>
          <w:sz w:val="20"/>
          <w:szCs w:val="20"/>
          <w:lang w:eastAsia="zh-CN"/>
        </w:rPr>
        <w:object w:dxaOrig="2299" w:dyaOrig="360" w14:anchorId="49D85B94">
          <v:shape id="_x0000_i1083" type="#_x0000_t75" style="width:114.5pt;height:18pt" o:ole="">
            <v:imagedata r:id="rId112" o:title=""/>
          </v:shape>
          <o:OLEObject Type="Embed" ProgID="Equation.3" ShapeID="_x0000_i1083" DrawAspect="Content" ObjectID="_1584453971" r:id="rId113"/>
        </w:object>
      </w:r>
    </w:p>
    <w:p w14:paraId="460C723A" w14:textId="77777777" w:rsidR="0042142D" w:rsidRPr="00A77B88" w:rsidRDefault="0042142D" w:rsidP="0042142D">
      <w:pPr>
        <w:spacing w:after="180"/>
        <w:ind w:left="1136"/>
        <w:rPr>
          <w:rFonts w:eastAsia="宋体"/>
          <w:noProof/>
          <w:color w:val="FF0000"/>
          <w:sz w:val="20"/>
          <w:szCs w:val="20"/>
          <w:lang w:eastAsia="zh-CN"/>
        </w:rPr>
      </w:pPr>
      <w:r>
        <w:rPr>
          <w:rFonts w:eastAsia="宋体" w:cs="Arial"/>
          <w:noProof/>
          <w:color w:val="FF0000"/>
          <w:sz w:val="20"/>
          <w:szCs w:val="20"/>
          <w:lang w:eastAsia="zh-CN"/>
        </w:rPr>
        <w:t>end if</w:t>
      </w:r>
    </w:p>
    <w:p w14:paraId="6686E4DF" w14:textId="77777777" w:rsidR="0042142D" w:rsidRPr="00A77B88" w:rsidRDefault="0042142D" w:rsidP="0042142D">
      <w:pPr>
        <w:spacing w:after="180"/>
        <w:ind w:left="568" w:firstLine="284"/>
        <w:rPr>
          <w:rFonts w:eastAsia="宋体" w:cs="Arial"/>
          <w:noProof/>
          <w:sz w:val="20"/>
          <w:szCs w:val="20"/>
          <w:lang w:eastAsia="zh-CN"/>
        </w:rPr>
      </w:pPr>
      <w:r w:rsidRPr="00A77B88">
        <w:rPr>
          <w:rFonts w:eastAsia="宋体" w:cs="Arial"/>
          <w:noProof/>
          <w:sz w:val="20"/>
          <w:szCs w:val="20"/>
          <w:lang w:eastAsia="zh-CN"/>
        </w:rPr>
        <w:t>end if</w:t>
      </w:r>
    </w:p>
    <w:p w14:paraId="60073BFE" w14:textId="77777777" w:rsidR="0042142D" w:rsidRPr="00A77B88" w:rsidRDefault="0042142D" w:rsidP="0042142D">
      <w:pPr>
        <w:spacing w:after="180"/>
        <w:ind w:left="568" w:firstLine="284"/>
        <w:rPr>
          <w:rFonts w:eastAsia="宋体"/>
          <w:noProof/>
          <w:sz w:val="20"/>
          <w:szCs w:val="20"/>
          <w:lang w:eastAsia="zh-CN"/>
        </w:rPr>
      </w:pPr>
      <w:r w:rsidRPr="00A77B88">
        <w:rPr>
          <w:noProof/>
          <w:position w:val="-6"/>
          <w:sz w:val="20"/>
          <w:szCs w:val="20"/>
        </w:rPr>
        <w:object w:dxaOrig="700" w:dyaOrig="240" w14:anchorId="0C3E2359">
          <v:shape id="_x0000_i1084" type="#_x0000_t75" style="width:35pt;height:12pt" o:ole="">
            <v:imagedata r:id="rId114" o:title=""/>
          </v:shape>
          <o:OLEObject Type="Embed" ProgID="Equation.3" ShapeID="_x0000_i1084" DrawAspect="Content" ObjectID="_1584453972" r:id="rId115"/>
        </w:object>
      </w:r>
    </w:p>
    <w:p w14:paraId="10955837" w14:textId="77777777" w:rsidR="0042142D" w:rsidRPr="00A77B88" w:rsidRDefault="0042142D" w:rsidP="0042142D">
      <w:pPr>
        <w:spacing w:after="180"/>
        <w:ind w:left="568"/>
        <w:rPr>
          <w:rFonts w:eastAsia="宋体"/>
          <w:noProof/>
          <w:sz w:val="20"/>
          <w:szCs w:val="20"/>
          <w:lang w:eastAsia="zh-CN"/>
        </w:rPr>
      </w:pPr>
      <w:r w:rsidRPr="00A77B88">
        <w:rPr>
          <w:rFonts w:eastAsia="宋体"/>
          <w:noProof/>
          <w:sz w:val="20"/>
          <w:szCs w:val="20"/>
          <w:lang w:eastAsia="zh-CN"/>
        </w:rPr>
        <w:t>end while</w:t>
      </w:r>
    </w:p>
    <w:p w14:paraId="4C6600C2" w14:textId="77777777" w:rsidR="0042142D" w:rsidRPr="00A77B88" w:rsidRDefault="0042142D" w:rsidP="0042142D">
      <w:pPr>
        <w:spacing w:after="180"/>
        <w:ind w:left="568"/>
        <w:rPr>
          <w:rFonts w:eastAsia="宋体"/>
          <w:i/>
          <w:noProof/>
          <w:sz w:val="20"/>
          <w:szCs w:val="20"/>
          <w:lang w:eastAsia="zh-CN"/>
        </w:rPr>
      </w:pPr>
      <w:r w:rsidRPr="00A77B88">
        <w:rPr>
          <w:noProof/>
          <w:position w:val="-6"/>
          <w:sz w:val="20"/>
          <w:szCs w:val="20"/>
        </w:rPr>
        <w:object w:dxaOrig="820" w:dyaOrig="240" w14:anchorId="46DEB3FF">
          <v:shape id="_x0000_i1085" type="#_x0000_t75" style="width:41pt;height:12pt" o:ole="">
            <v:imagedata r:id="rId116" o:title=""/>
          </v:shape>
          <o:OLEObject Type="Embed" ProgID="Equation.3" ShapeID="_x0000_i1085" DrawAspect="Content" ObjectID="_1584453973" r:id="rId117"/>
        </w:object>
      </w:r>
    </w:p>
    <w:p w14:paraId="0037F6F6" w14:textId="77777777" w:rsidR="0042142D" w:rsidRPr="00A77B88" w:rsidRDefault="0042142D" w:rsidP="0042142D">
      <w:pPr>
        <w:spacing w:after="180"/>
        <w:ind w:firstLine="284"/>
        <w:rPr>
          <w:rFonts w:eastAsia="宋体"/>
          <w:noProof/>
          <w:sz w:val="20"/>
          <w:szCs w:val="20"/>
          <w:lang w:eastAsia="zh-CN"/>
        </w:rPr>
      </w:pPr>
      <w:r w:rsidRPr="00A77B88">
        <w:rPr>
          <w:rFonts w:eastAsia="宋体"/>
          <w:noProof/>
          <w:sz w:val="20"/>
          <w:szCs w:val="20"/>
          <w:lang w:eastAsia="zh-CN"/>
        </w:rPr>
        <w:t>end while</w:t>
      </w:r>
    </w:p>
    <w:p w14:paraId="7E09DEBB" w14:textId="77777777" w:rsidR="0042142D" w:rsidRPr="00A77B88" w:rsidRDefault="0042142D" w:rsidP="0042142D">
      <w:pPr>
        <w:spacing w:after="180"/>
        <w:ind w:firstLine="284"/>
        <w:rPr>
          <w:rFonts w:eastAsia="宋体" w:cs="Arial"/>
          <w:noProof/>
          <w:sz w:val="20"/>
          <w:szCs w:val="20"/>
          <w:lang w:eastAsia="zh-CN"/>
        </w:rPr>
      </w:pPr>
      <w:r w:rsidRPr="00A77B88">
        <w:rPr>
          <w:rFonts w:eastAsia="宋体"/>
          <w:noProof/>
          <w:sz w:val="20"/>
          <w:szCs w:val="20"/>
          <w:lang w:eastAsia="zh-CN"/>
        </w:rPr>
        <w:t xml:space="preserve">if </w:t>
      </w:r>
      <w:r w:rsidRPr="00A77B88">
        <w:rPr>
          <w:rFonts w:eastAsia="宋体" w:cs="Arial"/>
          <w:noProof/>
          <w:position w:val="-12"/>
          <w:sz w:val="20"/>
          <w:szCs w:val="20"/>
          <w:lang w:eastAsia="zh-CN"/>
        </w:rPr>
        <w:object w:dxaOrig="1040" w:dyaOrig="320" w14:anchorId="68AC0CFC">
          <v:shape id="_x0000_i1086" type="#_x0000_t75" style="width:51.5pt;height:15.5pt" o:ole="">
            <v:imagedata r:id="rId118" o:title=""/>
          </v:shape>
          <o:OLEObject Type="Embed" ProgID="Equation.3" ShapeID="_x0000_i1086" DrawAspect="Content" ObjectID="_1584453974" r:id="rId119"/>
        </w:object>
      </w:r>
    </w:p>
    <w:p w14:paraId="5BB2A1F2" w14:textId="77777777" w:rsidR="0042142D" w:rsidRPr="00A77B88" w:rsidRDefault="0042142D" w:rsidP="0042142D">
      <w:pPr>
        <w:spacing w:after="180"/>
        <w:ind w:left="568"/>
        <w:rPr>
          <w:rFonts w:eastAsia="宋体"/>
          <w:i/>
          <w:noProof/>
          <w:sz w:val="20"/>
          <w:szCs w:val="20"/>
          <w:lang w:eastAsia="zh-CN"/>
        </w:rPr>
      </w:pPr>
      <w:r w:rsidRPr="00A77B88">
        <w:rPr>
          <w:rFonts w:eastAsia="宋体" w:cs="Arial"/>
          <w:noProof/>
          <w:sz w:val="20"/>
          <w:szCs w:val="20"/>
          <w:lang w:eastAsia="zh-CN"/>
        </w:rPr>
        <w:tab/>
      </w:r>
      <w:r w:rsidRPr="00A77B88">
        <w:rPr>
          <w:noProof/>
          <w:position w:val="-10"/>
          <w:sz w:val="20"/>
          <w:szCs w:val="20"/>
        </w:rPr>
        <w:object w:dxaOrig="720" w:dyaOrig="279" w14:anchorId="2B7B0719">
          <v:shape id="_x0000_i1087" type="#_x0000_t75" style="width:36pt;height:14.5pt" o:ole="">
            <v:imagedata r:id="rId88" o:title=""/>
          </v:shape>
          <o:OLEObject Type="Embed" ProgID="Equation.3" ShapeID="_x0000_i1087" DrawAspect="Content" ObjectID="_1584453975" r:id="rId120"/>
        </w:object>
      </w:r>
    </w:p>
    <w:p w14:paraId="6EFBAC6F" w14:textId="77777777" w:rsidR="0042142D" w:rsidRPr="00A77B88" w:rsidRDefault="0042142D" w:rsidP="0042142D">
      <w:pPr>
        <w:spacing w:after="180"/>
        <w:ind w:left="284"/>
        <w:rPr>
          <w:rFonts w:eastAsia="宋体" w:cs="Arial"/>
          <w:noProof/>
          <w:sz w:val="20"/>
          <w:szCs w:val="20"/>
          <w:lang w:eastAsia="zh-CN"/>
        </w:rPr>
      </w:pPr>
      <w:r w:rsidRPr="00A77B88">
        <w:rPr>
          <w:rFonts w:eastAsia="宋体"/>
          <w:noProof/>
          <w:sz w:val="20"/>
          <w:szCs w:val="20"/>
          <w:lang w:eastAsia="zh-CN"/>
        </w:rPr>
        <w:t>end if</w:t>
      </w:r>
    </w:p>
    <w:p w14:paraId="48131144" w14:textId="77777777" w:rsidR="0042142D" w:rsidRPr="00A77B88" w:rsidRDefault="0042142D" w:rsidP="0042142D">
      <w:pPr>
        <w:spacing w:after="180"/>
        <w:ind w:left="284"/>
        <w:rPr>
          <w:rFonts w:eastAsia="宋体" w:cs="Arial"/>
          <w:noProof/>
          <w:sz w:val="20"/>
          <w:szCs w:val="20"/>
          <w:lang w:eastAsia="zh-CN"/>
        </w:rPr>
      </w:pPr>
      <w:r w:rsidRPr="00A77B88">
        <w:rPr>
          <w:rFonts w:eastAsia="宋体" w:cs="Arial"/>
          <w:noProof/>
          <w:sz w:val="20"/>
          <w:szCs w:val="20"/>
          <w:lang w:eastAsia="zh-CN"/>
        </w:rPr>
        <w:t xml:space="preserve">if the higher layer parameter </w:t>
      </w:r>
      <w:r w:rsidRPr="00A77B88">
        <w:rPr>
          <w:rFonts w:eastAsia="宋体" w:cs="Arial"/>
          <w:i/>
          <w:noProof/>
          <w:sz w:val="20"/>
          <w:szCs w:val="20"/>
          <w:lang w:eastAsia="zh-CN"/>
        </w:rPr>
        <w:t>HARQ-ACK-</w:t>
      </w:r>
      <w:r w:rsidRPr="00A77B88">
        <w:rPr>
          <w:i/>
          <w:noProof/>
          <w:sz w:val="20"/>
          <w:szCs w:val="20"/>
        </w:rPr>
        <w:t>spatial-bundling-PUCCH</w: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 = </w:t>
      </w:r>
      <w:r w:rsidRPr="00A77B88">
        <w:rPr>
          <w:rFonts w:eastAsia="宋体"/>
          <w:i/>
          <w:noProof/>
          <w:sz w:val="20"/>
          <w:szCs w:val="20"/>
          <w:lang w:eastAsia="zh-CN"/>
        </w:rPr>
        <w:t>FALSE</w: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 and </w:t>
      </w:r>
      <w:r w:rsidRPr="00A77B88">
        <w:rPr>
          <w:rFonts w:eastAsia="宋体" w:cs="Arial"/>
          <w:noProof/>
          <w:position w:val="-6"/>
          <w:sz w:val="20"/>
          <w:szCs w:val="20"/>
          <w:lang w:eastAsia="zh-CN"/>
        </w:rPr>
        <w:object w:dxaOrig="220" w:dyaOrig="200" w14:anchorId="29CC24F9">
          <v:shape id="_x0000_i1088" type="#_x0000_t75" style="width:11.5pt;height:10pt" o:ole="">
            <v:imagedata r:id="rId82" o:title=""/>
          </v:shape>
          <o:OLEObject Type="Embed" ProgID="Equation.3" ShapeID="_x0000_i1088" DrawAspect="Content" ObjectID="_1584453976" r:id="rId121"/>
        </w:object>
      </w:r>
      <w:r w:rsidRPr="00A77B88">
        <w:rPr>
          <w:rFonts w:eastAsia="宋体" w:cs="Arial"/>
          <w:noProof/>
          <w:sz w:val="20"/>
          <w:szCs w:val="20"/>
          <w:lang w:eastAsia="zh-CN"/>
        </w:rPr>
        <w:t xml:space="preserve"> is a </w:t>
      </w:r>
      <w:r w:rsidRPr="00A77B88">
        <w:rPr>
          <w:rFonts w:eastAsia="宋体"/>
          <w:noProof/>
          <w:sz w:val="20"/>
          <w:szCs w:val="20"/>
          <w:lang w:eastAsia="zh-CN"/>
        </w:rPr>
        <w:t>monitoring occasion for PDCCH with DCI format 1_0 or DCI format 1_1 and the</w:t>
      </w:r>
      <w:r w:rsidRPr="00A77B88">
        <w:rPr>
          <w:rFonts w:eastAsia="宋体" w:cs="Arial"/>
          <w:noProof/>
          <w:sz w:val="20"/>
          <w:szCs w:val="20"/>
          <w:lang w:eastAsia="zh-CN"/>
        </w:rPr>
        <w:t xml:space="preserve"> UE is configured by higher layer parameter </w:t>
      </w:r>
      <w:r w:rsidRPr="00A77B88">
        <w:rPr>
          <w:rFonts w:eastAsia="宋体" w:cs="Arial"/>
          <w:i/>
          <w:noProof/>
          <w:sz w:val="20"/>
          <w:szCs w:val="20"/>
          <w:lang w:eastAsia="zh-CN"/>
        </w:rPr>
        <w:t>Number-MCS-HARQ-DL-DCI</w:t>
      </w:r>
      <w:r w:rsidRPr="00A77B88">
        <w:rPr>
          <w:rFonts w:eastAsia="宋体" w:cs="Arial"/>
          <w:noProof/>
          <w:sz w:val="20"/>
          <w:szCs w:val="20"/>
          <w:lang w:eastAsia="zh-CN"/>
        </w:rPr>
        <w:t xml:space="preserve"> with reception of two transport blocks for at least one configured </w:t>
      </w:r>
      <w:r w:rsidRPr="00A77B88">
        <w:rPr>
          <w:rFonts w:cs="Arial"/>
          <w:noProof/>
          <w:sz w:val="20"/>
          <w:szCs w:val="20"/>
          <w:lang w:eastAsia="zh-CN"/>
        </w:rPr>
        <w:t xml:space="preserve">DL BWP of a </w:t>
      </w:r>
      <w:r w:rsidRPr="00A77B88">
        <w:rPr>
          <w:rFonts w:eastAsia="宋体" w:cs="Arial"/>
          <w:noProof/>
          <w:sz w:val="20"/>
          <w:szCs w:val="20"/>
          <w:lang w:eastAsia="zh-CN"/>
        </w:rPr>
        <w:t>serving cell,</w:t>
      </w:r>
    </w:p>
    <w:p w14:paraId="1E8A29C2" w14:textId="77777777" w:rsidR="0042142D" w:rsidRPr="00A77B88" w:rsidRDefault="0042142D" w:rsidP="0042142D">
      <w:pPr>
        <w:spacing w:after="180"/>
        <w:ind w:left="284" w:firstLine="284"/>
        <w:rPr>
          <w:rFonts w:eastAsia="宋体" w:cs="Arial"/>
          <w:noProof/>
          <w:sz w:val="20"/>
          <w:szCs w:val="20"/>
          <w:lang w:eastAsia="zh-CN"/>
        </w:rPr>
      </w:pPr>
      <w:r w:rsidRPr="00A77B88">
        <w:rPr>
          <w:rFonts w:eastAsia="宋体" w:cs="Arial"/>
          <w:noProof/>
          <w:position w:val="-12"/>
          <w:sz w:val="20"/>
          <w:szCs w:val="20"/>
          <w:lang w:eastAsia="zh-CN"/>
        </w:rPr>
        <w:object w:dxaOrig="1920" w:dyaOrig="360" w14:anchorId="17B32499">
          <v:shape id="_x0000_i1089" type="#_x0000_t75" style="width:96pt;height:18pt" o:ole="">
            <v:imagedata r:id="rId122" o:title=""/>
          </v:shape>
          <o:OLEObject Type="Embed" ProgID="Equation.3" ShapeID="_x0000_i1089" DrawAspect="Content" ObjectID="_1584453977" r:id="rId123"/>
        </w:object>
      </w:r>
    </w:p>
    <w:p w14:paraId="3570B8F7" w14:textId="77777777" w:rsidR="0042142D" w:rsidRPr="00A77B88" w:rsidRDefault="0042142D" w:rsidP="0042142D">
      <w:pPr>
        <w:spacing w:after="180"/>
        <w:ind w:left="284"/>
        <w:rPr>
          <w:rFonts w:eastAsia="宋体" w:cs="Arial"/>
          <w:noProof/>
          <w:sz w:val="20"/>
          <w:szCs w:val="20"/>
          <w:lang w:eastAsia="zh-CN"/>
        </w:rPr>
      </w:pPr>
      <w:r w:rsidRPr="00A77B88">
        <w:rPr>
          <w:rFonts w:eastAsia="宋体" w:cs="Arial"/>
          <w:noProof/>
          <w:sz w:val="20"/>
          <w:szCs w:val="20"/>
          <w:lang w:eastAsia="zh-CN"/>
        </w:rPr>
        <w:t>else</w:t>
      </w:r>
    </w:p>
    <w:p w14:paraId="4074AC21" w14:textId="77777777" w:rsidR="0042142D" w:rsidRPr="00A77B88" w:rsidRDefault="0042142D" w:rsidP="0042142D">
      <w:pPr>
        <w:spacing w:after="180"/>
        <w:ind w:left="284" w:firstLine="284"/>
        <w:rPr>
          <w:rFonts w:eastAsia="宋体" w:cs="Arial"/>
          <w:noProof/>
          <w:sz w:val="20"/>
          <w:szCs w:val="20"/>
          <w:lang w:eastAsia="zh-CN"/>
        </w:rPr>
      </w:pPr>
      <w:r w:rsidRPr="00A77B88">
        <w:rPr>
          <w:rFonts w:eastAsia="宋体" w:cs="Arial"/>
          <w:noProof/>
          <w:position w:val="-12"/>
          <w:sz w:val="20"/>
          <w:szCs w:val="20"/>
          <w:lang w:eastAsia="zh-CN"/>
        </w:rPr>
        <w:object w:dxaOrig="1600" w:dyaOrig="360" w14:anchorId="4E8FC7A4">
          <v:shape id="_x0000_i1090" type="#_x0000_t75" style="width:80pt;height:18pt" o:ole="">
            <v:imagedata r:id="rId124" o:title=""/>
          </v:shape>
          <o:OLEObject Type="Embed" ProgID="Equation.3" ShapeID="_x0000_i1090" DrawAspect="Content" ObjectID="_1584453978" r:id="rId125"/>
        </w:object>
      </w:r>
    </w:p>
    <w:p w14:paraId="56FC4401" w14:textId="77777777" w:rsidR="0042142D" w:rsidRPr="00A77B88" w:rsidRDefault="0042142D" w:rsidP="0042142D">
      <w:pPr>
        <w:spacing w:after="180"/>
        <w:ind w:firstLine="284"/>
        <w:rPr>
          <w:rFonts w:eastAsia="宋体"/>
          <w:noProof/>
          <w:color w:val="FF0000"/>
          <w:sz w:val="20"/>
          <w:szCs w:val="20"/>
          <w:lang w:eastAsia="zh-CN"/>
        </w:rPr>
      </w:pPr>
      <w:r>
        <w:rPr>
          <w:rFonts w:eastAsia="宋体" w:cs="Arial"/>
          <w:noProof/>
          <w:color w:val="FF0000"/>
          <w:sz w:val="20"/>
          <w:szCs w:val="20"/>
          <w:lang w:eastAsia="zh-CN"/>
        </w:rPr>
        <w:t>end if</w:t>
      </w:r>
    </w:p>
    <w:p w14:paraId="26C9C849" w14:textId="77777777" w:rsidR="0042142D" w:rsidRPr="00A77B88" w:rsidRDefault="0042142D" w:rsidP="0042142D">
      <w:pPr>
        <w:spacing w:after="180"/>
        <w:ind w:firstLine="284"/>
        <w:rPr>
          <w:rFonts w:eastAsia="宋体" w:cs="Arial"/>
          <w:noProof/>
          <w:sz w:val="20"/>
          <w:szCs w:val="20"/>
          <w:lang w:eastAsia="zh-CN"/>
        </w:rPr>
      </w:pPr>
      <w:r w:rsidRPr="00A77B88">
        <w:rPr>
          <w:noProof/>
          <w:position w:val="-10"/>
          <w:sz w:val="20"/>
          <w:szCs w:val="20"/>
        </w:rPr>
        <w:object w:dxaOrig="1260" w:dyaOrig="340" w14:anchorId="7CEAB20B">
          <v:shape id="_x0000_i1091" type="#_x0000_t75" style="width:63pt;height:17.5pt" o:ole="">
            <v:imagedata r:id="rId126" o:title=""/>
          </v:shape>
          <o:OLEObject Type="Embed" ProgID="Equation.3" ShapeID="_x0000_i1091" DrawAspect="Content" ObjectID="_1584453979" r:id="rId127"/>
        </w:object>
      </w:r>
      <w:r w:rsidRPr="00A77B88">
        <w:rPr>
          <w:rFonts w:eastAsia="宋体"/>
          <w:noProof/>
          <w:sz w:val="20"/>
          <w:szCs w:val="20"/>
          <w:lang w:eastAsia="zh-CN"/>
        </w:rPr>
        <w:t xml:space="preserve"> for any </w:t>
      </w:r>
      <w:r w:rsidRPr="00A77B88">
        <w:rPr>
          <w:noProof/>
          <w:position w:val="-10"/>
          <w:sz w:val="20"/>
          <w:szCs w:val="20"/>
        </w:rPr>
        <w:object w:dxaOrig="1860" w:dyaOrig="340" w14:anchorId="52BD5D89">
          <v:shape id="_x0000_i1092" type="#_x0000_t75" style="width:93pt;height:17.5pt" o:ole="">
            <v:imagedata r:id="rId128" o:title=""/>
          </v:shape>
          <o:OLEObject Type="Embed" ProgID="Equation.3" ShapeID="_x0000_i1092" DrawAspect="Content" ObjectID="_1584453980" r:id="rId129"/>
        </w:object>
      </w:r>
    </w:p>
    <w:p w14:paraId="26155DE8" w14:textId="77777777" w:rsidR="0042142D" w:rsidRPr="00A77B88" w:rsidRDefault="0042142D" w:rsidP="0042142D">
      <w:pPr>
        <w:spacing w:after="180"/>
        <w:ind w:left="284"/>
        <w:rPr>
          <w:noProof/>
          <w:sz w:val="20"/>
          <w:szCs w:val="20"/>
          <w:lang w:eastAsia="zh-CN"/>
        </w:rPr>
      </w:pPr>
      <w:r w:rsidRPr="00A77B88">
        <w:rPr>
          <w:noProof/>
          <w:sz w:val="20"/>
          <w:szCs w:val="20"/>
          <w:lang w:eastAsia="zh-CN"/>
        </w:rPr>
        <w:t xml:space="preserve">Set </w:t>
      </w:r>
      <w:r w:rsidRPr="00A77B88">
        <w:rPr>
          <w:noProof/>
          <w:position w:val="-6"/>
          <w:sz w:val="20"/>
          <w:szCs w:val="20"/>
        </w:rPr>
        <w:object w:dxaOrig="460" w:dyaOrig="240" w14:anchorId="45BA2F41">
          <v:shape id="_x0000_i1093" type="#_x0000_t75" style="width:23.5pt;height:12pt" o:ole="">
            <v:imagedata r:id="rId60" o:title=""/>
          </v:shape>
          <o:OLEObject Type="Embed" ProgID="Equation.3" ShapeID="_x0000_i1093" DrawAspect="Content" ObjectID="_1584453981" r:id="rId130"/>
        </w:object>
      </w:r>
      <w:r w:rsidRPr="00A77B88">
        <w:rPr>
          <w:noProof/>
          <w:sz w:val="20"/>
          <w:szCs w:val="20"/>
          <w:lang w:eastAsia="zh-CN"/>
        </w:rPr>
        <w:t xml:space="preserve"> </w:t>
      </w:r>
    </w:p>
    <w:p w14:paraId="1CC04867" w14:textId="77777777" w:rsidR="0042142D" w:rsidRPr="00A77B88" w:rsidRDefault="0042142D" w:rsidP="0042142D">
      <w:pPr>
        <w:spacing w:after="180"/>
        <w:ind w:left="568"/>
        <w:rPr>
          <w:noProof/>
          <w:sz w:val="20"/>
          <w:szCs w:val="20"/>
          <w:lang w:eastAsia="zh-CN"/>
        </w:rPr>
      </w:pPr>
      <w:r w:rsidRPr="00A77B88">
        <w:rPr>
          <w:noProof/>
          <w:sz w:val="20"/>
          <w:szCs w:val="20"/>
        </w:rPr>
        <w:t xml:space="preserve">while </w:t>
      </w:r>
      <w:r w:rsidRPr="00A77B88">
        <w:rPr>
          <w:noProof/>
          <w:position w:val="-10"/>
          <w:sz w:val="20"/>
          <w:szCs w:val="20"/>
        </w:rPr>
        <w:object w:dxaOrig="740" w:dyaOrig="340" w14:anchorId="12B3AC54">
          <v:shape id="_x0000_i1094" type="#_x0000_t75" style="width:36.5pt;height:17.5pt" o:ole="">
            <v:imagedata r:id="rId131" o:title=""/>
          </v:shape>
          <o:OLEObject Type="Embed" ProgID="Equation.3" ShapeID="_x0000_i1094" DrawAspect="Content" ObjectID="_1584453982" r:id="rId132"/>
        </w:object>
      </w:r>
    </w:p>
    <w:p w14:paraId="17A656F6" w14:textId="77777777" w:rsidR="0042142D" w:rsidRPr="00A77B88" w:rsidRDefault="0042142D" w:rsidP="0042142D">
      <w:pPr>
        <w:spacing w:after="180"/>
        <w:ind w:left="526" w:firstLine="284"/>
        <w:rPr>
          <w:rFonts w:eastAsia="宋体" w:cs="Arial"/>
          <w:noProof/>
          <w:sz w:val="20"/>
          <w:szCs w:val="20"/>
          <w:lang w:eastAsia="zh-CN"/>
        </w:rPr>
      </w:pPr>
      <w:r w:rsidRPr="00A77B88">
        <w:rPr>
          <w:rFonts w:eastAsia="宋体"/>
          <w:noProof/>
          <w:sz w:val="20"/>
          <w:szCs w:val="20"/>
          <w:lang w:eastAsia="zh-CN"/>
        </w:rPr>
        <w:t xml:space="preserve">if SPS PDSCH transmission is activated for a UE and the UE is configured to receive SPS PDSCH in a slot within the </w:t>
      </w:r>
      <w:r w:rsidRPr="00A77B88">
        <w:rPr>
          <w:rFonts w:eastAsia="宋体" w:cs="Arial"/>
          <w:noProof/>
          <w:position w:val="-4"/>
          <w:sz w:val="20"/>
          <w:szCs w:val="20"/>
          <w:lang w:eastAsia="zh-CN"/>
        </w:rPr>
        <w:object w:dxaOrig="279" w:dyaOrig="220" w14:anchorId="11E6D295">
          <v:shape id="_x0000_i1095" type="#_x0000_t75" style="width:14.5pt;height:11.5pt" o:ole="">
            <v:imagedata r:id="rId133" o:title=""/>
          </v:shape>
          <o:OLEObject Type="Embed" ProgID="Equation.3" ShapeID="_x0000_i1095" DrawAspect="Content" ObjectID="_1584453983" r:id="rId134"/>
        </w:object>
      </w:r>
      <w:r w:rsidRPr="00A77B88">
        <w:rPr>
          <w:rFonts w:eastAsia="宋体" w:cs="Arial"/>
          <w:noProof/>
          <w:sz w:val="20"/>
          <w:szCs w:val="20"/>
          <w:lang w:eastAsia="zh-CN"/>
        </w:rPr>
        <w:t xml:space="preserve"> monitoring occasions </w:t>
      </w:r>
      <w:r w:rsidRPr="00A77B88">
        <w:rPr>
          <w:rFonts w:cs="Arial"/>
          <w:noProof/>
          <w:sz w:val="20"/>
          <w:szCs w:val="20"/>
          <w:lang w:eastAsia="zh-CN"/>
        </w:rPr>
        <w:t xml:space="preserve">for </w:t>
      </w:r>
      <w:r w:rsidRPr="00A77B88">
        <w:rPr>
          <w:noProof/>
          <w:sz w:val="20"/>
          <w:szCs w:val="20"/>
          <w:lang w:eastAsia="zh-CN"/>
        </w:rPr>
        <w:t xml:space="preserve">serving cell </w:t>
      </w:r>
      <w:r w:rsidRPr="00A77B88">
        <w:rPr>
          <w:noProof/>
          <w:position w:val="-6"/>
          <w:sz w:val="20"/>
          <w:szCs w:val="20"/>
        </w:rPr>
        <w:object w:dxaOrig="160" w:dyaOrig="200" w14:anchorId="5F295D38">
          <v:shape id="_x0000_i1096" type="#_x0000_t75" style="width:8pt;height:10pt" o:ole="">
            <v:imagedata r:id="rId84" o:title=""/>
          </v:shape>
          <o:OLEObject Type="Embed" ProgID="Equation.3" ShapeID="_x0000_i1096" DrawAspect="Content" ObjectID="_1584453984" r:id="rId135"/>
        </w:object>
      </w:r>
      <w:r w:rsidRPr="00A77B88">
        <w:rPr>
          <w:rFonts w:eastAsia="宋体" w:cs="Arial"/>
          <w:noProof/>
          <w:position w:val="-6"/>
          <w:sz w:val="20"/>
          <w:szCs w:val="20"/>
          <w:lang w:eastAsia="zh-CN"/>
        </w:rPr>
        <w:object w:dxaOrig="1380" w:dyaOrig="300" w14:anchorId="50EA04EF">
          <v:shape id="_x0000_i1097" type="#_x0000_t75" style="width:69pt;height:15pt" o:ole="">
            <v:imagedata r:id="rId136" o:title=""/>
          </v:shape>
          <o:OLEObject Type="Embed" ProgID="Equation.3" ShapeID="_x0000_i1097" DrawAspect="Content" ObjectID="_1584453985" r:id="rId137"/>
        </w:object>
      </w:r>
    </w:p>
    <w:p w14:paraId="6362D00A" w14:textId="77777777" w:rsidR="0042142D" w:rsidRPr="00A77B88" w:rsidRDefault="0042142D" w:rsidP="0042142D">
      <w:pPr>
        <w:spacing w:after="180"/>
        <w:ind w:left="526" w:firstLine="284"/>
        <w:rPr>
          <w:rFonts w:eastAsia="宋体"/>
          <w:noProof/>
          <w:sz w:val="20"/>
          <w:szCs w:val="20"/>
          <w:lang w:eastAsia="zh-CN"/>
        </w:rPr>
      </w:pPr>
      <w:r w:rsidRPr="00A77B88">
        <w:rPr>
          <w:rFonts w:eastAsia="宋体"/>
          <w:noProof/>
          <w:position w:val="-14"/>
          <w:sz w:val="20"/>
          <w:szCs w:val="20"/>
          <w:lang w:eastAsia="zh-CN"/>
        </w:rPr>
        <w:object w:dxaOrig="620" w:dyaOrig="380" w14:anchorId="3CCC2BA0">
          <v:shape id="_x0000_i1098" type="#_x0000_t75" style="width:31pt;height:19.5pt" o:ole="">
            <v:imagedata r:id="rId138" o:title=""/>
          </v:shape>
          <o:OLEObject Type="Embed" ProgID="Equation.3" ShapeID="_x0000_i1098" DrawAspect="Content" ObjectID="_1584453986" r:id="rId139"/>
        </w:object>
      </w:r>
      <w:r w:rsidRPr="00A77B88">
        <w:rPr>
          <w:rFonts w:eastAsia="宋体"/>
          <w:noProof/>
          <w:sz w:val="20"/>
          <w:szCs w:val="20"/>
          <w:lang w:eastAsia="zh-CN"/>
        </w:rPr>
        <w:t>=</w:t>
      </w:r>
      <w:r w:rsidRPr="00A77B88">
        <w:rPr>
          <w:noProof/>
          <w:sz w:val="20"/>
          <w:szCs w:val="20"/>
        </w:rPr>
        <w:t xml:space="preserve"> HARQ-ACK bit </w:t>
      </w:r>
      <w:r w:rsidRPr="00A77B88">
        <w:rPr>
          <w:rFonts w:eastAsia="宋体"/>
          <w:noProof/>
          <w:sz w:val="20"/>
          <w:szCs w:val="20"/>
          <w:lang w:eastAsia="zh-CN"/>
        </w:rPr>
        <w:t>associated with the SPS PDSCH reception</w:t>
      </w:r>
    </w:p>
    <w:p w14:paraId="60D40412" w14:textId="77777777" w:rsidR="0042142D" w:rsidRPr="00A77B88" w:rsidRDefault="0042142D" w:rsidP="0042142D">
      <w:pPr>
        <w:spacing w:after="180"/>
        <w:ind w:left="526" w:firstLine="284"/>
        <w:rPr>
          <w:rFonts w:eastAsia="宋体"/>
          <w:noProof/>
          <w:sz w:val="20"/>
          <w:szCs w:val="20"/>
          <w:lang w:eastAsia="zh-CN"/>
        </w:rPr>
      </w:pPr>
      <w:r w:rsidRPr="00A77B88">
        <w:rPr>
          <w:rFonts w:eastAsia="宋体"/>
          <w:noProof/>
          <w:sz w:val="20"/>
          <w:szCs w:val="20"/>
          <w:lang w:eastAsia="zh-CN"/>
        </w:rPr>
        <w:t>end if</w:t>
      </w:r>
    </w:p>
    <w:p w14:paraId="40AD0AB8" w14:textId="77777777" w:rsidR="0042142D" w:rsidRPr="00A77B88" w:rsidRDefault="0042142D" w:rsidP="0042142D">
      <w:pPr>
        <w:spacing w:after="180"/>
        <w:rPr>
          <w:rFonts w:eastAsia="宋体"/>
          <w:noProof/>
          <w:sz w:val="20"/>
          <w:szCs w:val="20"/>
          <w:lang w:eastAsia="zh-CN"/>
        </w:rPr>
      </w:pPr>
      <w:r>
        <w:rPr>
          <w:rFonts w:eastAsia="宋体"/>
          <w:noProof/>
          <w:sz w:val="20"/>
          <w:szCs w:val="20"/>
          <w:lang w:eastAsia="zh-CN"/>
        </w:rPr>
        <w:lastRenderedPageBreak/>
        <w:tab/>
      </w:r>
      <w:r w:rsidRPr="00A77B88">
        <w:rPr>
          <w:noProof/>
          <w:position w:val="-6"/>
          <w:sz w:val="20"/>
          <w:szCs w:val="20"/>
        </w:rPr>
        <w:object w:dxaOrig="700" w:dyaOrig="240" w14:anchorId="7FB27B0D">
          <v:shape id="_x0000_i1099" type="#_x0000_t75" style="width:35pt;height:12pt" o:ole="">
            <v:imagedata r:id="rId114" o:title=""/>
          </v:shape>
          <o:OLEObject Type="Embed" ProgID="Equation.3" ShapeID="_x0000_i1099" DrawAspect="Content" ObjectID="_1584453987" r:id="rId140"/>
        </w:object>
      </w:r>
      <w:r w:rsidRPr="00A77B88">
        <w:rPr>
          <w:noProof/>
          <w:sz w:val="20"/>
          <w:szCs w:val="20"/>
        </w:rPr>
        <w:t>;</w:t>
      </w:r>
    </w:p>
    <w:p w14:paraId="49810910" w14:textId="77777777" w:rsidR="0042142D" w:rsidRPr="00A77B88" w:rsidRDefault="0042142D" w:rsidP="0042142D">
      <w:pPr>
        <w:spacing w:after="180"/>
        <w:ind w:left="284" w:firstLine="284"/>
        <w:rPr>
          <w:rFonts w:eastAsia="宋体" w:cs="Arial"/>
          <w:noProof/>
          <w:sz w:val="20"/>
          <w:szCs w:val="20"/>
          <w:lang w:eastAsia="zh-CN"/>
        </w:rPr>
      </w:pPr>
      <w:r w:rsidRPr="00A77B88">
        <w:rPr>
          <w:rFonts w:eastAsia="宋体"/>
          <w:noProof/>
          <w:sz w:val="20"/>
          <w:szCs w:val="20"/>
          <w:lang w:eastAsia="zh-CN"/>
        </w:rPr>
        <w:t>end while</w:t>
      </w:r>
    </w:p>
    <w:p w14:paraId="76458AF1" w14:textId="77777777" w:rsidR="0042142D" w:rsidRPr="00A77B88" w:rsidRDefault="0042142D" w:rsidP="0042142D">
      <w:pPr>
        <w:pStyle w:val="a0"/>
        <w:spacing w:after="0"/>
        <w:rPr>
          <w:noProof/>
        </w:rPr>
      </w:pPr>
    </w:p>
    <w:p w14:paraId="64F04179" w14:textId="77777777" w:rsidR="0042142D" w:rsidRDefault="0042142D" w:rsidP="0042142D">
      <w:pPr>
        <w:pStyle w:val="a0"/>
        <w:spacing w:after="0"/>
        <w:rPr>
          <w:noProof/>
        </w:rPr>
      </w:pPr>
    </w:p>
    <w:p w14:paraId="700CBDF5" w14:textId="77777777" w:rsidR="0042142D" w:rsidRDefault="0042142D" w:rsidP="0042142D">
      <w:pPr>
        <w:pStyle w:val="a0"/>
        <w:spacing w:after="0"/>
        <w:rPr>
          <w:noProof/>
        </w:rPr>
      </w:pPr>
    </w:p>
    <w:p w14:paraId="33E05BA3" w14:textId="77777777" w:rsidR="0042142D" w:rsidRDefault="0042142D" w:rsidP="0042142D">
      <w:pPr>
        <w:pStyle w:val="a0"/>
        <w:spacing w:after="0"/>
        <w:jc w:val="center"/>
        <w:rPr>
          <w:noProof/>
        </w:rPr>
      </w:pPr>
      <w:r>
        <w:rPr>
          <w:noProof/>
        </w:rPr>
        <w:t>=================  End of 2</w:t>
      </w:r>
      <w:r w:rsidRPr="0081213A">
        <w:rPr>
          <w:noProof/>
          <w:vertAlign w:val="superscript"/>
        </w:rPr>
        <w:t>nd</w:t>
      </w:r>
      <w:r>
        <w:rPr>
          <w:noProof/>
        </w:rPr>
        <w:t xml:space="preserve"> text proposal  =====================</w:t>
      </w:r>
    </w:p>
    <w:p w14:paraId="41284AF7" w14:textId="77777777" w:rsidR="0042142D" w:rsidRPr="00EA6625" w:rsidRDefault="0042142D" w:rsidP="0042142D">
      <w:pPr>
        <w:pStyle w:val="a0"/>
        <w:spacing w:after="0"/>
        <w:rPr>
          <w:noProof/>
        </w:rPr>
      </w:pPr>
    </w:p>
    <w:p w14:paraId="78753797" w14:textId="77777777" w:rsidR="0042142D" w:rsidRDefault="0042142D" w:rsidP="008D7B6D">
      <w:pPr>
        <w:pStyle w:val="a0"/>
        <w:rPr>
          <w:rFonts w:eastAsiaTheme="minorEastAsia"/>
          <w:u w:val="single"/>
          <w:lang w:eastAsia="zh-CN"/>
        </w:rPr>
      </w:pPr>
    </w:p>
    <w:bookmarkEnd w:id="1"/>
    <w:bookmarkEnd w:id="2"/>
    <w:p w14:paraId="76393866" w14:textId="77777777" w:rsidR="00081023" w:rsidRPr="00407D19" w:rsidRDefault="00081023" w:rsidP="00373F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0C35A229" w14:textId="1FDF012D" w:rsidR="00571A42" w:rsidRDefault="00AE59C6" w:rsidP="00304B2F">
      <w:pPr>
        <w:pStyle w:val="a0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contribution, we </w:t>
      </w:r>
      <w:r w:rsidRPr="003367CC">
        <w:rPr>
          <w:rFonts w:eastAsia="宋体"/>
          <w:lang w:eastAsia="zh-CN"/>
        </w:rPr>
        <w:t xml:space="preserve">discuss </w:t>
      </w:r>
      <w:r w:rsidR="00FD4314">
        <w:rPr>
          <w:rFonts w:eastAsia="宋体"/>
          <w:lang w:eastAsia="zh-CN"/>
        </w:rPr>
        <w:t xml:space="preserve">some </w:t>
      </w:r>
      <w:r w:rsidR="00FD4314">
        <w:t xml:space="preserve">remaining issues on </w:t>
      </w:r>
      <w:r w:rsidR="00FD4314" w:rsidRPr="001B687C">
        <w:rPr>
          <w:rFonts w:cs="Arial"/>
        </w:rPr>
        <w:t>carrier aggregation</w:t>
      </w:r>
      <w:r>
        <w:rPr>
          <w:rFonts w:eastAsia="宋体"/>
          <w:lang w:eastAsia="zh-CN"/>
        </w:rPr>
        <w:t xml:space="preserve">. </w:t>
      </w:r>
      <w:r w:rsidR="00571A42" w:rsidRPr="00407D19">
        <w:rPr>
          <w:rFonts w:eastAsia="宋体"/>
          <w:lang w:eastAsia="zh-CN"/>
        </w:rPr>
        <w:t xml:space="preserve">Based on </w:t>
      </w:r>
      <w:r w:rsidR="00F64AFD">
        <w:rPr>
          <w:rFonts w:eastAsia="宋体"/>
          <w:lang w:eastAsia="zh-CN"/>
        </w:rPr>
        <w:t>the</w:t>
      </w:r>
      <w:r w:rsidR="00827BFF" w:rsidRPr="00407D19">
        <w:rPr>
          <w:rFonts w:eastAsia="宋体"/>
          <w:lang w:eastAsia="zh-CN"/>
        </w:rPr>
        <w:t xml:space="preserve"> </w:t>
      </w:r>
      <w:r w:rsidR="00F64AFD">
        <w:rPr>
          <w:rFonts w:eastAsia="宋体"/>
          <w:lang w:eastAsia="zh-CN"/>
        </w:rPr>
        <w:t>discussion</w:t>
      </w:r>
      <w:r w:rsidR="00571A42" w:rsidRPr="00407D19">
        <w:rPr>
          <w:rFonts w:eastAsia="宋体"/>
          <w:lang w:eastAsia="zh-CN"/>
        </w:rPr>
        <w:t>, we propose that,</w:t>
      </w:r>
    </w:p>
    <w:p w14:paraId="69194C46" w14:textId="753E0C32" w:rsidR="00DB50D2" w:rsidRDefault="00DB50D2" w:rsidP="00C16E78">
      <w:pPr>
        <w:pStyle w:val="a0"/>
        <w:spacing w:before="120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_Ref505956505 \h </w:instrText>
      </w:r>
      <w:r>
        <w:rPr>
          <w:b/>
        </w:rPr>
      </w:r>
      <w:r>
        <w:rPr>
          <w:b/>
        </w:rPr>
        <w:fldChar w:fldCharType="separate"/>
      </w:r>
      <w:r w:rsidR="002471CC" w:rsidRPr="00C16E78">
        <w:rPr>
          <w:b/>
          <w:bCs/>
          <w:szCs w:val="20"/>
        </w:rPr>
        <w:t xml:space="preserve">Proposal </w:t>
      </w:r>
      <w:r w:rsidR="002471CC">
        <w:rPr>
          <w:b/>
          <w:bCs/>
          <w:noProof/>
          <w:szCs w:val="20"/>
        </w:rPr>
        <w:t>1</w:t>
      </w:r>
      <w:r w:rsidR="002471CC" w:rsidRPr="00C16E78">
        <w:rPr>
          <w:b/>
          <w:bCs/>
          <w:szCs w:val="20"/>
        </w:rPr>
        <w:t>:</w:t>
      </w:r>
      <w:r w:rsidR="002471CC">
        <w:rPr>
          <w:b/>
          <w:bCs/>
          <w:szCs w:val="20"/>
        </w:rPr>
        <w:t xml:space="preserve"> Grant-based PUSCH should be prioritized over grant-free PUSCH for UCI piggyback in NR</w:t>
      </w:r>
      <w:r w:rsidR="002471CC" w:rsidRPr="00C16E78">
        <w:rPr>
          <w:b/>
          <w:bCs/>
          <w:szCs w:val="20"/>
        </w:rPr>
        <w:t>.</w:t>
      </w:r>
      <w:r>
        <w:rPr>
          <w:b/>
        </w:rPr>
        <w:fldChar w:fldCharType="end"/>
      </w:r>
    </w:p>
    <w:p w14:paraId="11A6B810" w14:textId="6AC189E9" w:rsidR="00DB50D2" w:rsidRDefault="00DB50D2" w:rsidP="00C16E78">
      <w:pPr>
        <w:pStyle w:val="a0"/>
        <w:spacing w:before="120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_Ref505956508 \h </w:instrText>
      </w:r>
      <w:r>
        <w:rPr>
          <w:b/>
        </w:rPr>
      </w:r>
      <w:r>
        <w:rPr>
          <w:b/>
        </w:rPr>
        <w:fldChar w:fldCharType="separate"/>
      </w:r>
      <w:r w:rsidR="002471CC" w:rsidRPr="00C16E78">
        <w:rPr>
          <w:b/>
          <w:bCs/>
          <w:szCs w:val="20"/>
        </w:rPr>
        <w:t xml:space="preserve">Proposal </w:t>
      </w:r>
      <w:r w:rsidR="002471CC">
        <w:rPr>
          <w:b/>
          <w:bCs/>
          <w:noProof/>
          <w:szCs w:val="20"/>
        </w:rPr>
        <w:t>2</w:t>
      </w:r>
      <w:r w:rsidR="002471CC" w:rsidRPr="00C16E78">
        <w:rPr>
          <w:b/>
          <w:bCs/>
          <w:szCs w:val="20"/>
        </w:rPr>
        <w:t>:</w:t>
      </w:r>
      <w:r w:rsidR="002471CC">
        <w:rPr>
          <w:b/>
          <w:bCs/>
          <w:szCs w:val="20"/>
        </w:rPr>
        <w:t xml:space="preserve"> For UCI piggyback, the SCS or transmission duration of the PUSCH, and the configured Beta offset, should be taken in account in PUSCH selection in NR</w:t>
      </w:r>
      <w:r w:rsidR="002471CC" w:rsidRPr="00C16E78">
        <w:rPr>
          <w:b/>
          <w:bCs/>
          <w:szCs w:val="20"/>
        </w:rPr>
        <w:t>.</w:t>
      </w:r>
      <w:r>
        <w:rPr>
          <w:b/>
        </w:rPr>
        <w:fldChar w:fldCharType="end"/>
      </w:r>
    </w:p>
    <w:p w14:paraId="012B3AE5" w14:textId="0206798B" w:rsidR="00C16E78" w:rsidRDefault="00C16E78" w:rsidP="00C16E78">
      <w:pPr>
        <w:pStyle w:val="a0"/>
        <w:spacing w:before="120"/>
        <w:rPr>
          <w:b/>
        </w:rPr>
      </w:pPr>
      <w:r w:rsidRPr="00C16E78">
        <w:rPr>
          <w:b/>
        </w:rPr>
        <w:fldChar w:fldCharType="begin"/>
      </w:r>
      <w:r w:rsidRPr="00C16E78">
        <w:rPr>
          <w:b/>
        </w:rPr>
        <w:instrText xml:space="preserve"> REF _Ref498762968 \h </w:instrText>
      </w:r>
      <w:r>
        <w:rPr>
          <w:b/>
        </w:rPr>
        <w:instrText xml:space="preserve"> \* MERGEFORMAT </w:instrText>
      </w:r>
      <w:r w:rsidRPr="00C16E78">
        <w:rPr>
          <w:b/>
        </w:rPr>
      </w:r>
      <w:r w:rsidRPr="00C16E78">
        <w:rPr>
          <w:b/>
        </w:rPr>
        <w:fldChar w:fldCharType="separate"/>
      </w:r>
      <w:r w:rsidR="002471CC" w:rsidRPr="002471CC">
        <w:rPr>
          <w:b/>
        </w:rPr>
        <w:t>Proposal 3: PUCCH can be configured on any uplink carrier within the cell group.</w:t>
      </w:r>
      <w:r w:rsidRPr="00C16E78">
        <w:rPr>
          <w:b/>
        </w:rPr>
        <w:fldChar w:fldCharType="end"/>
      </w:r>
    </w:p>
    <w:p w14:paraId="57FE486B" w14:textId="4C996DB8" w:rsidR="0042142D" w:rsidRPr="00C16E78" w:rsidRDefault="0042142D" w:rsidP="00C16E78">
      <w:pPr>
        <w:pStyle w:val="a0"/>
        <w:spacing w:before="120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_Ref510538372 \h </w:instrText>
      </w:r>
      <w:r>
        <w:rPr>
          <w:b/>
        </w:rPr>
      </w:r>
      <w:r>
        <w:rPr>
          <w:b/>
        </w:rPr>
        <w:fldChar w:fldCharType="separate"/>
      </w:r>
      <w:r w:rsidR="002471CC" w:rsidRPr="00C16E78">
        <w:rPr>
          <w:b/>
          <w:bCs/>
          <w:szCs w:val="20"/>
        </w:rPr>
        <w:t xml:space="preserve">Proposal </w:t>
      </w:r>
      <w:r w:rsidR="002471CC">
        <w:rPr>
          <w:b/>
          <w:bCs/>
          <w:noProof/>
          <w:szCs w:val="20"/>
        </w:rPr>
        <w:t>4</w:t>
      </w:r>
      <w:r w:rsidR="002471CC" w:rsidRPr="00C16E78">
        <w:rPr>
          <w:b/>
          <w:bCs/>
          <w:szCs w:val="20"/>
        </w:rPr>
        <w:t xml:space="preserve">: </w:t>
      </w:r>
      <w:r w:rsidR="002471CC">
        <w:rPr>
          <w:b/>
          <w:bCs/>
          <w:szCs w:val="20"/>
        </w:rPr>
        <w:t>Accept the following text proposals for corrections of HARQ-ACK codebook determination</w:t>
      </w:r>
      <w:r w:rsidR="002471CC" w:rsidRPr="00C16E78">
        <w:rPr>
          <w:b/>
          <w:bCs/>
          <w:szCs w:val="20"/>
        </w:rPr>
        <w:t>.</w:t>
      </w:r>
      <w:r>
        <w:rPr>
          <w:b/>
        </w:rPr>
        <w:fldChar w:fldCharType="end"/>
      </w:r>
    </w:p>
    <w:p w14:paraId="3D8EE517" w14:textId="77777777" w:rsidR="00081023" w:rsidRPr="00407D19" w:rsidRDefault="00081023" w:rsidP="0008102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07A7FA14" w14:textId="4AFFB849" w:rsidR="0046239D" w:rsidRDefault="0057243E">
      <w:pPr>
        <w:pStyle w:val="a0"/>
        <w:numPr>
          <w:ilvl w:val="0"/>
          <w:numId w:val="6"/>
        </w:numPr>
        <w:spacing w:after="0"/>
      </w:pPr>
      <w:bookmarkStart w:id="9" w:name="_Ref489688782"/>
      <w:bookmarkStart w:id="10" w:name="_Ref477726638"/>
      <w:r>
        <w:rPr>
          <w:lang w:eastAsia="zh-CN"/>
        </w:rPr>
        <w:t xml:space="preserve">Chairman notes of RAN1 Ad Hoc </w:t>
      </w:r>
      <w:r w:rsidR="0042142D">
        <w:rPr>
          <w:lang w:eastAsia="zh-CN"/>
        </w:rPr>
        <w:t>#</w:t>
      </w:r>
      <w:r>
        <w:rPr>
          <w:lang w:eastAsia="zh-CN"/>
        </w:rPr>
        <w:t>1801</w:t>
      </w:r>
      <w:r w:rsidR="005F3B30">
        <w:rPr>
          <w:lang w:eastAsia="zh-CN"/>
        </w:rPr>
        <w:t xml:space="preserve">, </w:t>
      </w:r>
      <w:r>
        <w:rPr>
          <w:lang w:eastAsia="zh-CN"/>
        </w:rPr>
        <w:t>Jan. 2018</w:t>
      </w:r>
      <w:r w:rsidR="004862C1">
        <w:rPr>
          <w:lang w:eastAsia="zh-CN"/>
        </w:rPr>
        <w:t>.</w:t>
      </w:r>
      <w:bookmarkEnd w:id="9"/>
      <w:bookmarkEnd w:id="10"/>
    </w:p>
    <w:p w14:paraId="40434975" w14:textId="00A4D6F1" w:rsidR="0057243E" w:rsidRDefault="0057243E" w:rsidP="00745CFF">
      <w:pPr>
        <w:pStyle w:val="a0"/>
        <w:numPr>
          <w:ilvl w:val="0"/>
          <w:numId w:val="6"/>
        </w:numPr>
        <w:spacing w:after="0"/>
      </w:pPr>
      <w:bookmarkStart w:id="11" w:name="_Ref505956165"/>
      <w:r>
        <w:rPr>
          <w:lang w:eastAsia="zh-CN"/>
        </w:rPr>
        <w:t>3GPP TS 3</w:t>
      </w:r>
      <w:r w:rsidR="0042142D">
        <w:rPr>
          <w:lang w:eastAsia="zh-CN"/>
        </w:rPr>
        <w:t>8</w:t>
      </w:r>
      <w:r>
        <w:rPr>
          <w:lang w:eastAsia="zh-CN"/>
        </w:rPr>
        <w:t>.213</w:t>
      </w:r>
      <w:r w:rsidR="00745CFF">
        <w:rPr>
          <w:lang w:eastAsia="zh-CN"/>
        </w:rPr>
        <w:t>, “</w:t>
      </w:r>
      <w:r w:rsidR="0042142D">
        <w:rPr>
          <w:lang w:eastAsia="zh-CN"/>
        </w:rPr>
        <w:t xml:space="preserve">NR </w:t>
      </w:r>
      <w:r w:rsidR="00745CFF" w:rsidRPr="00745CFF">
        <w:rPr>
          <w:lang w:eastAsia="zh-CN"/>
        </w:rPr>
        <w:t>Physical layer procedures</w:t>
      </w:r>
      <w:r w:rsidR="00745CFF">
        <w:rPr>
          <w:lang w:eastAsia="zh-CN"/>
        </w:rPr>
        <w:t>”,</w:t>
      </w:r>
      <w:r>
        <w:rPr>
          <w:lang w:eastAsia="zh-CN"/>
        </w:rPr>
        <w:t xml:space="preserve"> V1</w:t>
      </w:r>
      <w:r w:rsidR="0042142D">
        <w:rPr>
          <w:lang w:eastAsia="zh-CN"/>
        </w:rPr>
        <w:t>5</w:t>
      </w:r>
      <w:r>
        <w:rPr>
          <w:lang w:eastAsia="zh-CN"/>
        </w:rPr>
        <w:t>.</w:t>
      </w:r>
      <w:r w:rsidR="0042142D">
        <w:rPr>
          <w:lang w:eastAsia="zh-CN"/>
        </w:rPr>
        <w:t>1</w:t>
      </w:r>
      <w:r>
        <w:rPr>
          <w:lang w:eastAsia="zh-CN"/>
        </w:rPr>
        <w:t>.0</w:t>
      </w:r>
      <w:bookmarkEnd w:id="11"/>
    </w:p>
    <w:p w14:paraId="71AA647D" w14:textId="77777777" w:rsidR="0065210E" w:rsidRDefault="0065210E" w:rsidP="0049786C">
      <w:pPr>
        <w:pStyle w:val="a0"/>
        <w:spacing w:after="0"/>
      </w:pPr>
    </w:p>
    <w:p w14:paraId="76588F78" w14:textId="77777777" w:rsidR="0081213A" w:rsidRPr="00EA6625" w:rsidRDefault="0081213A" w:rsidP="00EA6625">
      <w:pPr>
        <w:pStyle w:val="a0"/>
        <w:spacing w:after="0"/>
        <w:rPr>
          <w:noProof/>
        </w:rPr>
      </w:pPr>
    </w:p>
    <w:sectPr w:rsidR="0081213A" w:rsidRPr="00EA6625">
      <w:footerReference w:type="default" r:id="rId141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0F01F0" w14:textId="77777777" w:rsidR="00A375BF" w:rsidRDefault="00A375BF">
      <w:r>
        <w:separator/>
      </w:r>
    </w:p>
  </w:endnote>
  <w:endnote w:type="continuationSeparator" w:id="0">
    <w:p w14:paraId="6CB2C1E8" w14:textId="77777777" w:rsidR="00A375BF" w:rsidRDefault="00A37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E3650" w14:textId="1617B73E" w:rsidR="00292824" w:rsidRPr="00E7456F" w:rsidRDefault="00292824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2471CC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2471CC">
      <w:rPr>
        <w:rStyle w:val="ac"/>
        <w:noProof/>
      </w:rPr>
      <w:t>6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D0B46A" w14:textId="77777777" w:rsidR="00A375BF" w:rsidRDefault="00A375BF">
      <w:r>
        <w:separator/>
      </w:r>
    </w:p>
  </w:footnote>
  <w:footnote w:type="continuationSeparator" w:id="0">
    <w:p w14:paraId="7C8EBEE1" w14:textId="77777777" w:rsidR="00A375BF" w:rsidRDefault="00A37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856FDF"/>
    <w:multiLevelType w:val="hybridMultilevel"/>
    <w:tmpl w:val="AE9ADA72"/>
    <w:lvl w:ilvl="0" w:tplc="49107AE2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C22E7"/>
    <w:multiLevelType w:val="hybridMultilevel"/>
    <w:tmpl w:val="5434C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847057"/>
    <w:multiLevelType w:val="hybridMultilevel"/>
    <w:tmpl w:val="0B8E88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A23AB"/>
    <w:multiLevelType w:val="multilevel"/>
    <w:tmpl w:val="01543EBA"/>
    <w:lvl w:ilvl="0">
      <w:start w:val="2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9" w15:restartNumberingAfterBreak="0">
    <w:nsid w:val="2B3B3F42"/>
    <w:multiLevelType w:val="hybridMultilevel"/>
    <w:tmpl w:val="418CE6CA"/>
    <w:lvl w:ilvl="0" w:tplc="517672FA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8AE33BD"/>
    <w:multiLevelType w:val="hybridMultilevel"/>
    <w:tmpl w:val="A0824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B93235"/>
    <w:multiLevelType w:val="hybridMultilevel"/>
    <w:tmpl w:val="507037BE"/>
    <w:lvl w:ilvl="0" w:tplc="53A2C224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8D3E43"/>
    <w:multiLevelType w:val="hybridMultilevel"/>
    <w:tmpl w:val="936AC414"/>
    <w:lvl w:ilvl="0" w:tplc="D2B02C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A44D5E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46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82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82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F4F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4092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A85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4826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CA6731F"/>
    <w:multiLevelType w:val="hybridMultilevel"/>
    <w:tmpl w:val="6F22E06A"/>
    <w:lvl w:ilvl="0" w:tplc="49107AE2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A6F0E26E">
      <w:numFmt w:val="bullet"/>
      <w:lvlText w:val="–"/>
      <w:lvlJc w:val="left"/>
      <w:pPr>
        <w:tabs>
          <w:tab w:val="num" w:pos="1505"/>
        </w:tabs>
        <w:ind w:left="1505" w:hanging="360"/>
      </w:pPr>
      <w:rPr>
        <w:rFonts w:ascii="Arial" w:hAnsi="Arial" w:hint="default"/>
      </w:rPr>
    </w:lvl>
    <w:lvl w:ilvl="2" w:tplc="1E2E34A0">
      <w:numFmt w:val="bullet"/>
      <w:lvlText w:val="•"/>
      <w:lvlJc w:val="left"/>
      <w:pPr>
        <w:tabs>
          <w:tab w:val="num" w:pos="2225"/>
        </w:tabs>
        <w:ind w:left="2225" w:hanging="360"/>
      </w:pPr>
      <w:rPr>
        <w:rFonts w:ascii="Arial" w:hAnsi="Arial" w:hint="default"/>
      </w:rPr>
    </w:lvl>
    <w:lvl w:ilvl="3" w:tplc="45066412">
      <w:numFmt w:val="bullet"/>
      <w:lvlText w:val="–"/>
      <w:lvlJc w:val="left"/>
      <w:pPr>
        <w:tabs>
          <w:tab w:val="num" w:pos="2945"/>
        </w:tabs>
        <w:ind w:left="2945" w:hanging="360"/>
      </w:pPr>
      <w:rPr>
        <w:rFonts w:ascii="Arial" w:hAnsi="Arial" w:hint="default"/>
      </w:rPr>
    </w:lvl>
    <w:lvl w:ilvl="4" w:tplc="5E488262" w:tentative="1">
      <w:start w:val="1"/>
      <w:numFmt w:val="bullet"/>
      <w:lvlText w:val="•"/>
      <w:lvlJc w:val="left"/>
      <w:pPr>
        <w:tabs>
          <w:tab w:val="num" w:pos="3665"/>
        </w:tabs>
        <w:ind w:left="3665" w:hanging="360"/>
      </w:pPr>
      <w:rPr>
        <w:rFonts w:ascii="Arial" w:hAnsi="Arial" w:hint="default"/>
      </w:rPr>
    </w:lvl>
    <w:lvl w:ilvl="5" w:tplc="5B82000E" w:tentative="1">
      <w:start w:val="1"/>
      <w:numFmt w:val="bullet"/>
      <w:lvlText w:val="•"/>
      <w:lvlJc w:val="left"/>
      <w:pPr>
        <w:tabs>
          <w:tab w:val="num" w:pos="4385"/>
        </w:tabs>
        <w:ind w:left="4385" w:hanging="360"/>
      </w:pPr>
      <w:rPr>
        <w:rFonts w:ascii="Arial" w:hAnsi="Arial" w:hint="default"/>
      </w:rPr>
    </w:lvl>
    <w:lvl w:ilvl="6" w:tplc="8D547A4E" w:tentative="1">
      <w:start w:val="1"/>
      <w:numFmt w:val="bullet"/>
      <w:lvlText w:val="•"/>
      <w:lvlJc w:val="left"/>
      <w:pPr>
        <w:tabs>
          <w:tab w:val="num" w:pos="5105"/>
        </w:tabs>
        <w:ind w:left="5105" w:hanging="360"/>
      </w:pPr>
      <w:rPr>
        <w:rFonts w:ascii="Arial" w:hAnsi="Arial" w:hint="default"/>
      </w:rPr>
    </w:lvl>
    <w:lvl w:ilvl="7" w:tplc="9BDE13A8" w:tentative="1">
      <w:start w:val="1"/>
      <w:numFmt w:val="bullet"/>
      <w:lvlText w:val="•"/>
      <w:lvlJc w:val="left"/>
      <w:pPr>
        <w:tabs>
          <w:tab w:val="num" w:pos="5825"/>
        </w:tabs>
        <w:ind w:left="5825" w:hanging="360"/>
      </w:pPr>
      <w:rPr>
        <w:rFonts w:ascii="Arial" w:hAnsi="Arial" w:hint="default"/>
      </w:rPr>
    </w:lvl>
    <w:lvl w:ilvl="8" w:tplc="507E5260" w:tentative="1">
      <w:start w:val="1"/>
      <w:numFmt w:val="bullet"/>
      <w:lvlText w:val="•"/>
      <w:lvlJc w:val="left"/>
      <w:pPr>
        <w:tabs>
          <w:tab w:val="num" w:pos="6545"/>
        </w:tabs>
        <w:ind w:left="6545" w:hanging="360"/>
      </w:pPr>
      <w:rPr>
        <w:rFonts w:ascii="Arial" w:hAnsi="Arial" w:hint="default"/>
      </w:rPr>
    </w:lvl>
  </w:abstractNum>
  <w:abstractNum w:abstractNumId="16" w15:restartNumberingAfterBreak="0">
    <w:nsid w:val="448E41D3"/>
    <w:multiLevelType w:val="hybridMultilevel"/>
    <w:tmpl w:val="4C6E9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A5327E"/>
    <w:multiLevelType w:val="hybridMultilevel"/>
    <w:tmpl w:val="850EE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3F2E0D"/>
    <w:multiLevelType w:val="hybridMultilevel"/>
    <w:tmpl w:val="DFDEFA36"/>
    <w:lvl w:ilvl="0" w:tplc="97762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04FB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543F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E9D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E8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4E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CC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A2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A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C2F5F43"/>
    <w:multiLevelType w:val="hybridMultilevel"/>
    <w:tmpl w:val="A6E4E6AC"/>
    <w:lvl w:ilvl="0" w:tplc="EF58A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BE4CA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A3802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FBC73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0649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2247EA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BAAE45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2EE39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2662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4E071B15"/>
    <w:multiLevelType w:val="hybridMultilevel"/>
    <w:tmpl w:val="58AE6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B576F"/>
    <w:multiLevelType w:val="hybridMultilevel"/>
    <w:tmpl w:val="BB2AF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1F5589"/>
    <w:multiLevelType w:val="hybridMultilevel"/>
    <w:tmpl w:val="76A89AA2"/>
    <w:lvl w:ilvl="0" w:tplc="B84A8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E77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0C6F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D0E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7ED8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489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286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080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D688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3FF28BB"/>
    <w:multiLevelType w:val="hybridMultilevel"/>
    <w:tmpl w:val="B178FA9C"/>
    <w:lvl w:ilvl="0" w:tplc="3404D00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2369CE"/>
    <w:multiLevelType w:val="hybridMultilevel"/>
    <w:tmpl w:val="D11CB0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F22B5"/>
    <w:multiLevelType w:val="hybridMultilevel"/>
    <w:tmpl w:val="F49CBC10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4" w:tplc="1C22A16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5" w:tplc="D6CA823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6" w:tplc="147C5EF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7" w:tplc="FFCCF2C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8" w:tplc="AE2A1292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5B46481D"/>
    <w:multiLevelType w:val="hybridMultilevel"/>
    <w:tmpl w:val="EC74BCD2"/>
    <w:lvl w:ilvl="0" w:tplc="DC683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D53CA"/>
    <w:multiLevelType w:val="hybridMultilevel"/>
    <w:tmpl w:val="6DF8447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0BB297E"/>
    <w:multiLevelType w:val="hybridMultilevel"/>
    <w:tmpl w:val="EA9AB89A"/>
    <w:lvl w:ilvl="0" w:tplc="80A6D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3CF0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B48B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E4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7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2C6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7E7A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CF1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E6B6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19304D4"/>
    <w:multiLevelType w:val="hybridMultilevel"/>
    <w:tmpl w:val="7AF239BE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F33B30"/>
    <w:multiLevelType w:val="hybridMultilevel"/>
    <w:tmpl w:val="D284B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B47C8"/>
    <w:multiLevelType w:val="multilevel"/>
    <w:tmpl w:val="1EECB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5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6" w15:restartNumberingAfterBreak="0">
    <w:nsid w:val="72BE4224"/>
    <w:multiLevelType w:val="hybridMultilevel"/>
    <w:tmpl w:val="277E6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08264C"/>
    <w:multiLevelType w:val="hybridMultilevel"/>
    <w:tmpl w:val="D7A455CE"/>
    <w:lvl w:ilvl="0" w:tplc="7BA6FCA0">
      <w:start w:val="135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0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9"/>
  </w:num>
  <w:num w:numId="2">
    <w:abstractNumId w:val="0"/>
  </w:num>
  <w:num w:numId="3">
    <w:abstractNumId w:val="38"/>
  </w:num>
  <w:num w:numId="4">
    <w:abstractNumId w:val="1"/>
  </w:num>
  <w:num w:numId="5">
    <w:abstractNumId w:val="34"/>
  </w:num>
  <w:num w:numId="6">
    <w:abstractNumId w:val="40"/>
  </w:num>
  <w:num w:numId="7">
    <w:abstractNumId w:val="3"/>
  </w:num>
  <w:num w:numId="8">
    <w:abstractNumId w:val="35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32"/>
  </w:num>
  <w:num w:numId="16">
    <w:abstractNumId w:val="9"/>
  </w:num>
  <w:num w:numId="17">
    <w:abstractNumId w:val="29"/>
  </w:num>
  <w:num w:numId="18">
    <w:abstractNumId w:val="28"/>
  </w:num>
  <w:num w:numId="19">
    <w:abstractNumId w:val="16"/>
  </w:num>
  <w:num w:numId="20">
    <w:abstractNumId w:val="15"/>
  </w:num>
  <w:num w:numId="21">
    <w:abstractNumId w:val="4"/>
  </w:num>
  <w:num w:numId="22">
    <w:abstractNumId w:val="24"/>
  </w:num>
  <w:num w:numId="23">
    <w:abstractNumId w:val="17"/>
  </w:num>
  <w:num w:numId="24">
    <w:abstractNumId w:val="8"/>
  </w:num>
  <w:num w:numId="25">
    <w:abstractNumId w:val="14"/>
  </w:num>
  <w:num w:numId="26">
    <w:abstractNumId w:val="18"/>
  </w:num>
  <w:num w:numId="27">
    <w:abstractNumId w:val="23"/>
  </w:num>
  <w:num w:numId="28">
    <w:abstractNumId w:val="27"/>
  </w:num>
  <w:num w:numId="29">
    <w:abstractNumId w:val="7"/>
  </w:num>
  <w:num w:numId="30">
    <w:abstractNumId w:val="30"/>
  </w:num>
  <w:num w:numId="31">
    <w:abstractNumId w:val="26"/>
  </w:num>
  <w:num w:numId="32">
    <w:abstractNumId w:val="20"/>
  </w:num>
  <w:num w:numId="33">
    <w:abstractNumId w:val="36"/>
  </w:num>
  <w:num w:numId="34">
    <w:abstractNumId w:val="31"/>
  </w:num>
  <w:num w:numId="35">
    <w:abstractNumId w:val="5"/>
  </w:num>
  <w:num w:numId="36">
    <w:abstractNumId w:val="21"/>
  </w:num>
  <w:num w:numId="37">
    <w:abstractNumId w:val="6"/>
  </w:num>
  <w:num w:numId="38">
    <w:abstractNumId w:val="37"/>
  </w:num>
  <w:num w:numId="39">
    <w:abstractNumId w:val="22"/>
  </w:num>
  <w:num w:numId="40">
    <w:abstractNumId w:val="12"/>
  </w:num>
  <w:num w:numId="41">
    <w:abstractNumId w:val="2"/>
  </w:num>
  <w:num w:numId="42">
    <w:abstractNumId w:val="11"/>
  </w:num>
  <w:num w:numId="43">
    <w:abstractNumId w:val="10"/>
  </w:num>
  <w:num w:numId="44">
    <w:abstractNumId w:val="19"/>
  </w:num>
  <w:num w:numId="45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1576"/>
    <w:rsid w:val="00001720"/>
    <w:rsid w:val="0000279E"/>
    <w:rsid w:val="00004DD6"/>
    <w:rsid w:val="00005B9C"/>
    <w:rsid w:val="000100CC"/>
    <w:rsid w:val="00014788"/>
    <w:rsid w:val="00015572"/>
    <w:rsid w:val="00017714"/>
    <w:rsid w:val="00017F21"/>
    <w:rsid w:val="00020706"/>
    <w:rsid w:val="00022CB4"/>
    <w:rsid w:val="000231C1"/>
    <w:rsid w:val="00023D46"/>
    <w:rsid w:val="00023D95"/>
    <w:rsid w:val="00023EB1"/>
    <w:rsid w:val="0002462D"/>
    <w:rsid w:val="00024A15"/>
    <w:rsid w:val="00024F12"/>
    <w:rsid w:val="00025099"/>
    <w:rsid w:val="0002723B"/>
    <w:rsid w:val="000273FD"/>
    <w:rsid w:val="0002784B"/>
    <w:rsid w:val="00027F84"/>
    <w:rsid w:val="00032856"/>
    <w:rsid w:val="00033B21"/>
    <w:rsid w:val="00034348"/>
    <w:rsid w:val="00037290"/>
    <w:rsid w:val="000377D9"/>
    <w:rsid w:val="00041699"/>
    <w:rsid w:val="0004507B"/>
    <w:rsid w:val="00046452"/>
    <w:rsid w:val="000471C5"/>
    <w:rsid w:val="00047321"/>
    <w:rsid w:val="0005100C"/>
    <w:rsid w:val="0005168C"/>
    <w:rsid w:val="00051C62"/>
    <w:rsid w:val="00052402"/>
    <w:rsid w:val="000528A1"/>
    <w:rsid w:val="00054114"/>
    <w:rsid w:val="00055ACB"/>
    <w:rsid w:val="00055E30"/>
    <w:rsid w:val="00055FCB"/>
    <w:rsid w:val="00062D7E"/>
    <w:rsid w:val="000636C4"/>
    <w:rsid w:val="00065022"/>
    <w:rsid w:val="000727A8"/>
    <w:rsid w:val="00072B01"/>
    <w:rsid w:val="00074060"/>
    <w:rsid w:val="00075F17"/>
    <w:rsid w:val="00076E96"/>
    <w:rsid w:val="0007708D"/>
    <w:rsid w:val="000773F6"/>
    <w:rsid w:val="00077FBE"/>
    <w:rsid w:val="00080662"/>
    <w:rsid w:val="00081023"/>
    <w:rsid w:val="00082858"/>
    <w:rsid w:val="000855F8"/>
    <w:rsid w:val="00086ACA"/>
    <w:rsid w:val="00087F07"/>
    <w:rsid w:val="0009229E"/>
    <w:rsid w:val="00095318"/>
    <w:rsid w:val="00095718"/>
    <w:rsid w:val="000958B4"/>
    <w:rsid w:val="00095BBB"/>
    <w:rsid w:val="000969C4"/>
    <w:rsid w:val="00096DAC"/>
    <w:rsid w:val="00097191"/>
    <w:rsid w:val="000A05CD"/>
    <w:rsid w:val="000A18B2"/>
    <w:rsid w:val="000A3050"/>
    <w:rsid w:val="000A42DC"/>
    <w:rsid w:val="000A4D42"/>
    <w:rsid w:val="000A66F1"/>
    <w:rsid w:val="000A6CDD"/>
    <w:rsid w:val="000A7506"/>
    <w:rsid w:val="000B01B5"/>
    <w:rsid w:val="000B0B02"/>
    <w:rsid w:val="000B0FBE"/>
    <w:rsid w:val="000B1412"/>
    <w:rsid w:val="000B2495"/>
    <w:rsid w:val="000B31CF"/>
    <w:rsid w:val="000B3979"/>
    <w:rsid w:val="000B3BAB"/>
    <w:rsid w:val="000B3E4E"/>
    <w:rsid w:val="000B5BB8"/>
    <w:rsid w:val="000B6731"/>
    <w:rsid w:val="000B750C"/>
    <w:rsid w:val="000C0D94"/>
    <w:rsid w:val="000C1986"/>
    <w:rsid w:val="000C2C02"/>
    <w:rsid w:val="000C5513"/>
    <w:rsid w:val="000C6084"/>
    <w:rsid w:val="000C6C83"/>
    <w:rsid w:val="000C7495"/>
    <w:rsid w:val="000D296C"/>
    <w:rsid w:val="000D44FE"/>
    <w:rsid w:val="000D515E"/>
    <w:rsid w:val="000D57AB"/>
    <w:rsid w:val="000D5CAF"/>
    <w:rsid w:val="000D6F08"/>
    <w:rsid w:val="000D7313"/>
    <w:rsid w:val="000D7F0F"/>
    <w:rsid w:val="000E22D3"/>
    <w:rsid w:val="000E2EA4"/>
    <w:rsid w:val="000E3E99"/>
    <w:rsid w:val="000E5C66"/>
    <w:rsid w:val="000E5FCE"/>
    <w:rsid w:val="000E7848"/>
    <w:rsid w:val="000F0DB3"/>
    <w:rsid w:val="000F20E6"/>
    <w:rsid w:val="000F353B"/>
    <w:rsid w:val="000F3D2F"/>
    <w:rsid w:val="000F44B5"/>
    <w:rsid w:val="000F4990"/>
    <w:rsid w:val="000F5307"/>
    <w:rsid w:val="000F6D45"/>
    <w:rsid w:val="000F7E9E"/>
    <w:rsid w:val="0010065D"/>
    <w:rsid w:val="00100712"/>
    <w:rsid w:val="0010358D"/>
    <w:rsid w:val="00103D3A"/>
    <w:rsid w:val="00104824"/>
    <w:rsid w:val="0010634F"/>
    <w:rsid w:val="00107CC3"/>
    <w:rsid w:val="001103E3"/>
    <w:rsid w:val="00110BDC"/>
    <w:rsid w:val="00110E71"/>
    <w:rsid w:val="00112AB0"/>
    <w:rsid w:val="00112C61"/>
    <w:rsid w:val="00114348"/>
    <w:rsid w:val="001146EC"/>
    <w:rsid w:val="0011627E"/>
    <w:rsid w:val="00122DC7"/>
    <w:rsid w:val="00123FA2"/>
    <w:rsid w:val="001256FC"/>
    <w:rsid w:val="0012592D"/>
    <w:rsid w:val="001260E3"/>
    <w:rsid w:val="00127E57"/>
    <w:rsid w:val="001300DB"/>
    <w:rsid w:val="00130B4A"/>
    <w:rsid w:val="001316E0"/>
    <w:rsid w:val="00131A4A"/>
    <w:rsid w:val="00132CD6"/>
    <w:rsid w:val="00134D51"/>
    <w:rsid w:val="00141CC8"/>
    <w:rsid w:val="00141D6A"/>
    <w:rsid w:val="00142059"/>
    <w:rsid w:val="001428AB"/>
    <w:rsid w:val="001460A1"/>
    <w:rsid w:val="00147E5D"/>
    <w:rsid w:val="00147F65"/>
    <w:rsid w:val="00150398"/>
    <w:rsid w:val="00150A25"/>
    <w:rsid w:val="00151437"/>
    <w:rsid w:val="00151E6A"/>
    <w:rsid w:val="00152783"/>
    <w:rsid w:val="001530FD"/>
    <w:rsid w:val="0015335C"/>
    <w:rsid w:val="001537C6"/>
    <w:rsid w:val="001565F5"/>
    <w:rsid w:val="00160B53"/>
    <w:rsid w:val="0016180C"/>
    <w:rsid w:val="00161B07"/>
    <w:rsid w:val="0016372E"/>
    <w:rsid w:val="001651AF"/>
    <w:rsid w:val="00165ABE"/>
    <w:rsid w:val="00166DFC"/>
    <w:rsid w:val="0016724B"/>
    <w:rsid w:val="00167548"/>
    <w:rsid w:val="0017038C"/>
    <w:rsid w:val="00171099"/>
    <w:rsid w:val="00171298"/>
    <w:rsid w:val="00171771"/>
    <w:rsid w:val="001722F6"/>
    <w:rsid w:val="00173200"/>
    <w:rsid w:val="0017424D"/>
    <w:rsid w:val="00174729"/>
    <w:rsid w:val="00176832"/>
    <w:rsid w:val="00181F2E"/>
    <w:rsid w:val="00182C51"/>
    <w:rsid w:val="00184335"/>
    <w:rsid w:val="00184EF0"/>
    <w:rsid w:val="001871BB"/>
    <w:rsid w:val="0018750B"/>
    <w:rsid w:val="0018781F"/>
    <w:rsid w:val="00190C90"/>
    <w:rsid w:val="0019151A"/>
    <w:rsid w:val="00191EFE"/>
    <w:rsid w:val="00192169"/>
    <w:rsid w:val="001928B8"/>
    <w:rsid w:val="00192BE0"/>
    <w:rsid w:val="00193CB3"/>
    <w:rsid w:val="001940BC"/>
    <w:rsid w:val="00195826"/>
    <w:rsid w:val="00195A32"/>
    <w:rsid w:val="00197136"/>
    <w:rsid w:val="00197D3E"/>
    <w:rsid w:val="001A03F5"/>
    <w:rsid w:val="001A0607"/>
    <w:rsid w:val="001A0D68"/>
    <w:rsid w:val="001A0E95"/>
    <w:rsid w:val="001A126A"/>
    <w:rsid w:val="001A3365"/>
    <w:rsid w:val="001A4B6E"/>
    <w:rsid w:val="001A6823"/>
    <w:rsid w:val="001A68BF"/>
    <w:rsid w:val="001A71A6"/>
    <w:rsid w:val="001B0E4A"/>
    <w:rsid w:val="001B0E6A"/>
    <w:rsid w:val="001B283F"/>
    <w:rsid w:val="001B37E4"/>
    <w:rsid w:val="001B5566"/>
    <w:rsid w:val="001B687C"/>
    <w:rsid w:val="001C0021"/>
    <w:rsid w:val="001C1358"/>
    <w:rsid w:val="001C1508"/>
    <w:rsid w:val="001C1665"/>
    <w:rsid w:val="001C2127"/>
    <w:rsid w:val="001C2481"/>
    <w:rsid w:val="001C29E8"/>
    <w:rsid w:val="001C2EB9"/>
    <w:rsid w:val="001C352F"/>
    <w:rsid w:val="001C4D12"/>
    <w:rsid w:val="001C5354"/>
    <w:rsid w:val="001C5DE9"/>
    <w:rsid w:val="001C6F50"/>
    <w:rsid w:val="001D1E28"/>
    <w:rsid w:val="001D20C5"/>
    <w:rsid w:val="001D39E9"/>
    <w:rsid w:val="001D4CAE"/>
    <w:rsid w:val="001D4EF1"/>
    <w:rsid w:val="001D68AB"/>
    <w:rsid w:val="001D6B18"/>
    <w:rsid w:val="001D6C22"/>
    <w:rsid w:val="001D79F6"/>
    <w:rsid w:val="001D7A31"/>
    <w:rsid w:val="001E1ABE"/>
    <w:rsid w:val="001E3E02"/>
    <w:rsid w:val="001E3FF2"/>
    <w:rsid w:val="001E4319"/>
    <w:rsid w:val="001E6A17"/>
    <w:rsid w:val="001E6D77"/>
    <w:rsid w:val="001F0B80"/>
    <w:rsid w:val="001F20D7"/>
    <w:rsid w:val="001F2167"/>
    <w:rsid w:val="001F530B"/>
    <w:rsid w:val="001F74FB"/>
    <w:rsid w:val="001F7632"/>
    <w:rsid w:val="002015C0"/>
    <w:rsid w:val="002016AF"/>
    <w:rsid w:val="00204993"/>
    <w:rsid w:val="00204E4A"/>
    <w:rsid w:val="00204FA1"/>
    <w:rsid w:val="00205120"/>
    <w:rsid w:val="00207141"/>
    <w:rsid w:val="00211138"/>
    <w:rsid w:val="002115E3"/>
    <w:rsid w:val="002119A3"/>
    <w:rsid w:val="0021248D"/>
    <w:rsid w:val="002129B0"/>
    <w:rsid w:val="00214AF1"/>
    <w:rsid w:val="00220E0C"/>
    <w:rsid w:val="00221649"/>
    <w:rsid w:val="00221976"/>
    <w:rsid w:val="00222E3F"/>
    <w:rsid w:val="0022538D"/>
    <w:rsid w:val="0022598D"/>
    <w:rsid w:val="00226DC1"/>
    <w:rsid w:val="002310ED"/>
    <w:rsid w:val="002319FC"/>
    <w:rsid w:val="002321A9"/>
    <w:rsid w:val="002331F3"/>
    <w:rsid w:val="0023460C"/>
    <w:rsid w:val="00235B7E"/>
    <w:rsid w:val="00235D5B"/>
    <w:rsid w:val="00237C66"/>
    <w:rsid w:val="00241153"/>
    <w:rsid w:val="00244E4B"/>
    <w:rsid w:val="00245ED2"/>
    <w:rsid w:val="00247106"/>
    <w:rsid w:val="002471CC"/>
    <w:rsid w:val="002477F2"/>
    <w:rsid w:val="00250D1E"/>
    <w:rsid w:val="00252E5A"/>
    <w:rsid w:val="002535F9"/>
    <w:rsid w:val="00253A5B"/>
    <w:rsid w:val="002569E2"/>
    <w:rsid w:val="00257783"/>
    <w:rsid w:val="002609E8"/>
    <w:rsid w:val="00261278"/>
    <w:rsid w:val="0026174F"/>
    <w:rsid w:val="00261F76"/>
    <w:rsid w:val="0026304A"/>
    <w:rsid w:val="00263236"/>
    <w:rsid w:val="00265AB1"/>
    <w:rsid w:val="00265E6D"/>
    <w:rsid w:val="002706A5"/>
    <w:rsid w:val="00272EE2"/>
    <w:rsid w:val="00273DE5"/>
    <w:rsid w:val="00273ECB"/>
    <w:rsid w:val="002749C8"/>
    <w:rsid w:val="00276F5A"/>
    <w:rsid w:val="00281335"/>
    <w:rsid w:val="00281B1F"/>
    <w:rsid w:val="00281C7B"/>
    <w:rsid w:val="00281F85"/>
    <w:rsid w:val="002820D0"/>
    <w:rsid w:val="0028228E"/>
    <w:rsid w:val="002824EC"/>
    <w:rsid w:val="00283AB3"/>
    <w:rsid w:val="00284106"/>
    <w:rsid w:val="00284B36"/>
    <w:rsid w:val="00285517"/>
    <w:rsid w:val="0028655C"/>
    <w:rsid w:val="00286968"/>
    <w:rsid w:val="002907CA"/>
    <w:rsid w:val="00292824"/>
    <w:rsid w:val="00292CEA"/>
    <w:rsid w:val="002954C3"/>
    <w:rsid w:val="00296D86"/>
    <w:rsid w:val="00296FB5"/>
    <w:rsid w:val="002974E9"/>
    <w:rsid w:val="00297FA4"/>
    <w:rsid w:val="002A29D3"/>
    <w:rsid w:val="002A2B14"/>
    <w:rsid w:val="002A313D"/>
    <w:rsid w:val="002A3961"/>
    <w:rsid w:val="002A6322"/>
    <w:rsid w:val="002A7EA8"/>
    <w:rsid w:val="002B0AF1"/>
    <w:rsid w:val="002B106F"/>
    <w:rsid w:val="002B17F3"/>
    <w:rsid w:val="002B277A"/>
    <w:rsid w:val="002B34B3"/>
    <w:rsid w:val="002B4E57"/>
    <w:rsid w:val="002B57CE"/>
    <w:rsid w:val="002B5D39"/>
    <w:rsid w:val="002B5E90"/>
    <w:rsid w:val="002C007D"/>
    <w:rsid w:val="002C0219"/>
    <w:rsid w:val="002C0304"/>
    <w:rsid w:val="002C04C8"/>
    <w:rsid w:val="002C06D1"/>
    <w:rsid w:val="002C0B8E"/>
    <w:rsid w:val="002C1C4E"/>
    <w:rsid w:val="002C1E06"/>
    <w:rsid w:val="002C235A"/>
    <w:rsid w:val="002C2AA8"/>
    <w:rsid w:val="002C3299"/>
    <w:rsid w:val="002C3E24"/>
    <w:rsid w:val="002C455D"/>
    <w:rsid w:val="002C4923"/>
    <w:rsid w:val="002C5AD6"/>
    <w:rsid w:val="002C5D42"/>
    <w:rsid w:val="002C62BE"/>
    <w:rsid w:val="002C7CE9"/>
    <w:rsid w:val="002D0CA4"/>
    <w:rsid w:val="002D1686"/>
    <w:rsid w:val="002D22DD"/>
    <w:rsid w:val="002D2C8C"/>
    <w:rsid w:val="002D3855"/>
    <w:rsid w:val="002D5ECC"/>
    <w:rsid w:val="002D7044"/>
    <w:rsid w:val="002E09DB"/>
    <w:rsid w:val="002E0A48"/>
    <w:rsid w:val="002E12CF"/>
    <w:rsid w:val="002E1D7A"/>
    <w:rsid w:val="002E4858"/>
    <w:rsid w:val="002E5303"/>
    <w:rsid w:val="002E6141"/>
    <w:rsid w:val="002E755D"/>
    <w:rsid w:val="002E7775"/>
    <w:rsid w:val="002E7C0F"/>
    <w:rsid w:val="002F1A77"/>
    <w:rsid w:val="002F2BAD"/>
    <w:rsid w:val="002F2E09"/>
    <w:rsid w:val="002F3308"/>
    <w:rsid w:val="002F4653"/>
    <w:rsid w:val="002F5336"/>
    <w:rsid w:val="002F6925"/>
    <w:rsid w:val="00303528"/>
    <w:rsid w:val="00303AED"/>
    <w:rsid w:val="003040FA"/>
    <w:rsid w:val="0030474C"/>
    <w:rsid w:val="003048A7"/>
    <w:rsid w:val="00304B2F"/>
    <w:rsid w:val="0030544C"/>
    <w:rsid w:val="00305DFC"/>
    <w:rsid w:val="00312249"/>
    <w:rsid w:val="0031342C"/>
    <w:rsid w:val="003141DE"/>
    <w:rsid w:val="00314F72"/>
    <w:rsid w:val="00316981"/>
    <w:rsid w:val="00317265"/>
    <w:rsid w:val="0032071F"/>
    <w:rsid w:val="00321581"/>
    <w:rsid w:val="00322376"/>
    <w:rsid w:val="00323A1D"/>
    <w:rsid w:val="00324299"/>
    <w:rsid w:val="003245C9"/>
    <w:rsid w:val="00325875"/>
    <w:rsid w:val="00325AA3"/>
    <w:rsid w:val="003307CA"/>
    <w:rsid w:val="00330E13"/>
    <w:rsid w:val="00331876"/>
    <w:rsid w:val="0033267A"/>
    <w:rsid w:val="00333EA6"/>
    <w:rsid w:val="00334592"/>
    <w:rsid w:val="003367CC"/>
    <w:rsid w:val="00340E0F"/>
    <w:rsid w:val="00342983"/>
    <w:rsid w:val="003437D1"/>
    <w:rsid w:val="0034413A"/>
    <w:rsid w:val="00344E66"/>
    <w:rsid w:val="0034611D"/>
    <w:rsid w:val="00346524"/>
    <w:rsid w:val="00346F06"/>
    <w:rsid w:val="00347C37"/>
    <w:rsid w:val="003506AB"/>
    <w:rsid w:val="00351183"/>
    <w:rsid w:val="0035314C"/>
    <w:rsid w:val="00353B5D"/>
    <w:rsid w:val="003554FE"/>
    <w:rsid w:val="00356170"/>
    <w:rsid w:val="00356453"/>
    <w:rsid w:val="003567C4"/>
    <w:rsid w:val="003604F9"/>
    <w:rsid w:val="003606D3"/>
    <w:rsid w:val="003631EB"/>
    <w:rsid w:val="00363A78"/>
    <w:rsid w:val="00364D92"/>
    <w:rsid w:val="0036633B"/>
    <w:rsid w:val="00366A8B"/>
    <w:rsid w:val="0036761C"/>
    <w:rsid w:val="00367816"/>
    <w:rsid w:val="00367877"/>
    <w:rsid w:val="00370162"/>
    <w:rsid w:val="0037173A"/>
    <w:rsid w:val="00373301"/>
    <w:rsid w:val="00373BE7"/>
    <w:rsid w:val="00373DF3"/>
    <w:rsid w:val="00373FD8"/>
    <w:rsid w:val="00375392"/>
    <w:rsid w:val="003754C9"/>
    <w:rsid w:val="00376083"/>
    <w:rsid w:val="0038094F"/>
    <w:rsid w:val="00381F8B"/>
    <w:rsid w:val="003827C5"/>
    <w:rsid w:val="00382E63"/>
    <w:rsid w:val="003852AD"/>
    <w:rsid w:val="00387311"/>
    <w:rsid w:val="0039097B"/>
    <w:rsid w:val="00392EDF"/>
    <w:rsid w:val="00395CD3"/>
    <w:rsid w:val="0039756F"/>
    <w:rsid w:val="00397A7E"/>
    <w:rsid w:val="00397A85"/>
    <w:rsid w:val="00397BCC"/>
    <w:rsid w:val="003A1291"/>
    <w:rsid w:val="003A39FB"/>
    <w:rsid w:val="003A5597"/>
    <w:rsid w:val="003A6056"/>
    <w:rsid w:val="003A66A5"/>
    <w:rsid w:val="003A7134"/>
    <w:rsid w:val="003B00EE"/>
    <w:rsid w:val="003B2485"/>
    <w:rsid w:val="003B39F7"/>
    <w:rsid w:val="003B568E"/>
    <w:rsid w:val="003B580C"/>
    <w:rsid w:val="003B5CDE"/>
    <w:rsid w:val="003B65FA"/>
    <w:rsid w:val="003B6AF0"/>
    <w:rsid w:val="003C00E7"/>
    <w:rsid w:val="003C0408"/>
    <w:rsid w:val="003C1439"/>
    <w:rsid w:val="003C1B2A"/>
    <w:rsid w:val="003C209B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709"/>
    <w:rsid w:val="003D0E8B"/>
    <w:rsid w:val="003D1853"/>
    <w:rsid w:val="003D3518"/>
    <w:rsid w:val="003D3A81"/>
    <w:rsid w:val="003D3B30"/>
    <w:rsid w:val="003D3BD9"/>
    <w:rsid w:val="003D3D16"/>
    <w:rsid w:val="003D44CA"/>
    <w:rsid w:val="003D4745"/>
    <w:rsid w:val="003D519E"/>
    <w:rsid w:val="003D588F"/>
    <w:rsid w:val="003D7EE3"/>
    <w:rsid w:val="003E09A6"/>
    <w:rsid w:val="003E10EF"/>
    <w:rsid w:val="003E1101"/>
    <w:rsid w:val="003E1967"/>
    <w:rsid w:val="003E19F7"/>
    <w:rsid w:val="003E2B89"/>
    <w:rsid w:val="003E2C05"/>
    <w:rsid w:val="003E3D90"/>
    <w:rsid w:val="003E5869"/>
    <w:rsid w:val="003E66C0"/>
    <w:rsid w:val="003E69BE"/>
    <w:rsid w:val="003F1A46"/>
    <w:rsid w:val="003F3F42"/>
    <w:rsid w:val="003F4012"/>
    <w:rsid w:val="003F42F0"/>
    <w:rsid w:val="003F4CF2"/>
    <w:rsid w:val="003F5451"/>
    <w:rsid w:val="003F6368"/>
    <w:rsid w:val="003F6B07"/>
    <w:rsid w:val="003F707C"/>
    <w:rsid w:val="00400B6B"/>
    <w:rsid w:val="00401370"/>
    <w:rsid w:val="00401604"/>
    <w:rsid w:val="0040249D"/>
    <w:rsid w:val="0040283B"/>
    <w:rsid w:val="0040335F"/>
    <w:rsid w:val="00403F09"/>
    <w:rsid w:val="00404E71"/>
    <w:rsid w:val="00405630"/>
    <w:rsid w:val="00406253"/>
    <w:rsid w:val="00407D19"/>
    <w:rsid w:val="00407F18"/>
    <w:rsid w:val="004127AD"/>
    <w:rsid w:val="00412E40"/>
    <w:rsid w:val="004139E7"/>
    <w:rsid w:val="004148DC"/>
    <w:rsid w:val="00415564"/>
    <w:rsid w:val="0042142D"/>
    <w:rsid w:val="0042224F"/>
    <w:rsid w:val="00422F47"/>
    <w:rsid w:val="00423300"/>
    <w:rsid w:val="0042352B"/>
    <w:rsid w:val="00423DCA"/>
    <w:rsid w:val="004249E7"/>
    <w:rsid w:val="004250B4"/>
    <w:rsid w:val="00425567"/>
    <w:rsid w:val="00425DC9"/>
    <w:rsid w:val="00425FFC"/>
    <w:rsid w:val="00427C22"/>
    <w:rsid w:val="004312D3"/>
    <w:rsid w:val="00431839"/>
    <w:rsid w:val="00431E02"/>
    <w:rsid w:val="00431E2A"/>
    <w:rsid w:val="00434688"/>
    <w:rsid w:val="00434B9F"/>
    <w:rsid w:val="00434E4E"/>
    <w:rsid w:val="004364EB"/>
    <w:rsid w:val="004366B4"/>
    <w:rsid w:val="0043726A"/>
    <w:rsid w:val="00440584"/>
    <w:rsid w:val="004405B2"/>
    <w:rsid w:val="0044258F"/>
    <w:rsid w:val="004429A4"/>
    <w:rsid w:val="004441E2"/>
    <w:rsid w:val="00444BD2"/>
    <w:rsid w:val="00446458"/>
    <w:rsid w:val="00446637"/>
    <w:rsid w:val="00447775"/>
    <w:rsid w:val="004505BD"/>
    <w:rsid w:val="0045134F"/>
    <w:rsid w:val="00451E00"/>
    <w:rsid w:val="004547B4"/>
    <w:rsid w:val="00461013"/>
    <w:rsid w:val="0046239D"/>
    <w:rsid w:val="00463DC4"/>
    <w:rsid w:val="0046553C"/>
    <w:rsid w:val="00466123"/>
    <w:rsid w:val="00466BDD"/>
    <w:rsid w:val="00467A3F"/>
    <w:rsid w:val="004701B9"/>
    <w:rsid w:val="004711D4"/>
    <w:rsid w:val="0047139F"/>
    <w:rsid w:val="004720FB"/>
    <w:rsid w:val="00474699"/>
    <w:rsid w:val="00475283"/>
    <w:rsid w:val="00480DDD"/>
    <w:rsid w:val="00481E41"/>
    <w:rsid w:val="00481FB9"/>
    <w:rsid w:val="004831CD"/>
    <w:rsid w:val="00483C24"/>
    <w:rsid w:val="004862C1"/>
    <w:rsid w:val="00486AA6"/>
    <w:rsid w:val="00487AAD"/>
    <w:rsid w:val="00490BC8"/>
    <w:rsid w:val="00490F6A"/>
    <w:rsid w:val="00491069"/>
    <w:rsid w:val="00491BA1"/>
    <w:rsid w:val="0049327F"/>
    <w:rsid w:val="00494081"/>
    <w:rsid w:val="00496850"/>
    <w:rsid w:val="0049786C"/>
    <w:rsid w:val="004A0A22"/>
    <w:rsid w:val="004A331A"/>
    <w:rsid w:val="004A343C"/>
    <w:rsid w:val="004A4352"/>
    <w:rsid w:val="004A49D2"/>
    <w:rsid w:val="004A49EA"/>
    <w:rsid w:val="004A5113"/>
    <w:rsid w:val="004A58EA"/>
    <w:rsid w:val="004A6E10"/>
    <w:rsid w:val="004B0686"/>
    <w:rsid w:val="004B2F38"/>
    <w:rsid w:val="004B57CC"/>
    <w:rsid w:val="004B6341"/>
    <w:rsid w:val="004B67F0"/>
    <w:rsid w:val="004B6AC5"/>
    <w:rsid w:val="004C07C4"/>
    <w:rsid w:val="004C1A54"/>
    <w:rsid w:val="004C252D"/>
    <w:rsid w:val="004C265B"/>
    <w:rsid w:val="004C2750"/>
    <w:rsid w:val="004C2B85"/>
    <w:rsid w:val="004C326A"/>
    <w:rsid w:val="004C3F2D"/>
    <w:rsid w:val="004C5D5B"/>
    <w:rsid w:val="004C7487"/>
    <w:rsid w:val="004D0070"/>
    <w:rsid w:val="004D020D"/>
    <w:rsid w:val="004D0F38"/>
    <w:rsid w:val="004D1B94"/>
    <w:rsid w:val="004D42EE"/>
    <w:rsid w:val="004D529B"/>
    <w:rsid w:val="004D602D"/>
    <w:rsid w:val="004D7B88"/>
    <w:rsid w:val="004E04A6"/>
    <w:rsid w:val="004E0C6A"/>
    <w:rsid w:val="004E1A5B"/>
    <w:rsid w:val="004E28D9"/>
    <w:rsid w:val="004E3A08"/>
    <w:rsid w:val="004E3E32"/>
    <w:rsid w:val="004E462B"/>
    <w:rsid w:val="004E6C49"/>
    <w:rsid w:val="004E6C71"/>
    <w:rsid w:val="004E76FB"/>
    <w:rsid w:val="004E788A"/>
    <w:rsid w:val="004E7DD8"/>
    <w:rsid w:val="004F11D2"/>
    <w:rsid w:val="004F1F64"/>
    <w:rsid w:val="004F34C3"/>
    <w:rsid w:val="004F43B7"/>
    <w:rsid w:val="004F5198"/>
    <w:rsid w:val="004F7AC9"/>
    <w:rsid w:val="00500903"/>
    <w:rsid w:val="00501114"/>
    <w:rsid w:val="005016C7"/>
    <w:rsid w:val="00502B39"/>
    <w:rsid w:val="0050425E"/>
    <w:rsid w:val="0050559C"/>
    <w:rsid w:val="00505CF0"/>
    <w:rsid w:val="00510403"/>
    <w:rsid w:val="00513D02"/>
    <w:rsid w:val="00513EE8"/>
    <w:rsid w:val="00513F59"/>
    <w:rsid w:val="00514D60"/>
    <w:rsid w:val="005159D2"/>
    <w:rsid w:val="0051799E"/>
    <w:rsid w:val="00522AAF"/>
    <w:rsid w:val="005245D8"/>
    <w:rsid w:val="005256D1"/>
    <w:rsid w:val="005265B9"/>
    <w:rsid w:val="00526A6C"/>
    <w:rsid w:val="00526EAA"/>
    <w:rsid w:val="005274C8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6BF"/>
    <w:rsid w:val="00542F24"/>
    <w:rsid w:val="0054335E"/>
    <w:rsid w:val="00543483"/>
    <w:rsid w:val="005436FA"/>
    <w:rsid w:val="005437D0"/>
    <w:rsid w:val="00543FE1"/>
    <w:rsid w:val="005444E9"/>
    <w:rsid w:val="00546CBD"/>
    <w:rsid w:val="00546D61"/>
    <w:rsid w:val="005473B5"/>
    <w:rsid w:val="00547B3A"/>
    <w:rsid w:val="00551185"/>
    <w:rsid w:val="005543C7"/>
    <w:rsid w:val="0055546D"/>
    <w:rsid w:val="00555A24"/>
    <w:rsid w:val="0055683E"/>
    <w:rsid w:val="00556B99"/>
    <w:rsid w:val="00556EC0"/>
    <w:rsid w:val="005600B5"/>
    <w:rsid w:val="00561C88"/>
    <w:rsid w:val="00562AD2"/>
    <w:rsid w:val="00562DB5"/>
    <w:rsid w:val="00565FF9"/>
    <w:rsid w:val="00566AB9"/>
    <w:rsid w:val="00566E67"/>
    <w:rsid w:val="00570251"/>
    <w:rsid w:val="005716A1"/>
    <w:rsid w:val="00571A42"/>
    <w:rsid w:val="00572433"/>
    <w:rsid w:val="0057243E"/>
    <w:rsid w:val="00572A00"/>
    <w:rsid w:val="00576BE6"/>
    <w:rsid w:val="00576F06"/>
    <w:rsid w:val="00576F4C"/>
    <w:rsid w:val="00577242"/>
    <w:rsid w:val="005775ED"/>
    <w:rsid w:val="005801B7"/>
    <w:rsid w:val="005802C5"/>
    <w:rsid w:val="00581A9B"/>
    <w:rsid w:val="00581D75"/>
    <w:rsid w:val="005838EB"/>
    <w:rsid w:val="00584CB5"/>
    <w:rsid w:val="00585407"/>
    <w:rsid w:val="00585BA1"/>
    <w:rsid w:val="00586508"/>
    <w:rsid w:val="00586D05"/>
    <w:rsid w:val="00586E7D"/>
    <w:rsid w:val="00591A4B"/>
    <w:rsid w:val="00593295"/>
    <w:rsid w:val="00593986"/>
    <w:rsid w:val="005939A6"/>
    <w:rsid w:val="00593FA1"/>
    <w:rsid w:val="00594672"/>
    <w:rsid w:val="00596DE4"/>
    <w:rsid w:val="00597EBD"/>
    <w:rsid w:val="005A04F8"/>
    <w:rsid w:val="005A17B9"/>
    <w:rsid w:val="005A1A32"/>
    <w:rsid w:val="005A1B4C"/>
    <w:rsid w:val="005A20DA"/>
    <w:rsid w:val="005A424B"/>
    <w:rsid w:val="005A4865"/>
    <w:rsid w:val="005A4BD1"/>
    <w:rsid w:val="005B1489"/>
    <w:rsid w:val="005B3C0A"/>
    <w:rsid w:val="005B48F0"/>
    <w:rsid w:val="005B7089"/>
    <w:rsid w:val="005C324E"/>
    <w:rsid w:val="005C4474"/>
    <w:rsid w:val="005C4781"/>
    <w:rsid w:val="005C5A45"/>
    <w:rsid w:val="005C7228"/>
    <w:rsid w:val="005D0375"/>
    <w:rsid w:val="005D0E44"/>
    <w:rsid w:val="005D25B3"/>
    <w:rsid w:val="005D25DE"/>
    <w:rsid w:val="005D389D"/>
    <w:rsid w:val="005D63F1"/>
    <w:rsid w:val="005E142E"/>
    <w:rsid w:val="005E1E11"/>
    <w:rsid w:val="005E33CC"/>
    <w:rsid w:val="005E4201"/>
    <w:rsid w:val="005E6291"/>
    <w:rsid w:val="005E7CDE"/>
    <w:rsid w:val="005F0F04"/>
    <w:rsid w:val="005F279F"/>
    <w:rsid w:val="005F292D"/>
    <w:rsid w:val="005F3780"/>
    <w:rsid w:val="005F3B30"/>
    <w:rsid w:val="005F64E9"/>
    <w:rsid w:val="005F6E7C"/>
    <w:rsid w:val="005F70CC"/>
    <w:rsid w:val="00600132"/>
    <w:rsid w:val="006026D9"/>
    <w:rsid w:val="00603094"/>
    <w:rsid w:val="00603893"/>
    <w:rsid w:val="006039F5"/>
    <w:rsid w:val="00603DCE"/>
    <w:rsid w:val="00604EAA"/>
    <w:rsid w:val="006054C9"/>
    <w:rsid w:val="006060E6"/>
    <w:rsid w:val="006061F3"/>
    <w:rsid w:val="00607341"/>
    <w:rsid w:val="00607EE0"/>
    <w:rsid w:val="00611084"/>
    <w:rsid w:val="006110F4"/>
    <w:rsid w:val="00611FBA"/>
    <w:rsid w:val="006136AC"/>
    <w:rsid w:val="00613930"/>
    <w:rsid w:val="0061440B"/>
    <w:rsid w:val="00616117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2269"/>
    <w:rsid w:val="00635028"/>
    <w:rsid w:val="00635943"/>
    <w:rsid w:val="00636AFB"/>
    <w:rsid w:val="006379B2"/>
    <w:rsid w:val="0064062F"/>
    <w:rsid w:val="00640BDE"/>
    <w:rsid w:val="00644680"/>
    <w:rsid w:val="006448D7"/>
    <w:rsid w:val="00644DE1"/>
    <w:rsid w:val="00645238"/>
    <w:rsid w:val="00645373"/>
    <w:rsid w:val="0064545C"/>
    <w:rsid w:val="00646D76"/>
    <w:rsid w:val="00651314"/>
    <w:rsid w:val="0065210E"/>
    <w:rsid w:val="006532C7"/>
    <w:rsid w:val="00655386"/>
    <w:rsid w:val="006567BC"/>
    <w:rsid w:val="00656C46"/>
    <w:rsid w:val="00657187"/>
    <w:rsid w:val="00663E69"/>
    <w:rsid w:val="00665E47"/>
    <w:rsid w:val="006669C5"/>
    <w:rsid w:val="00673620"/>
    <w:rsid w:val="00673DBA"/>
    <w:rsid w:val="00675EFE"/>
    <w:rsid w:val="00677C4C"/>
    <w:rsid w:val="006807DD"/>
    <w:rsid w:val="006816DD"/>
    <w:rsid w:val="00684E5E"/>
    <w:rsid w:val="00685251"/>
    <w:rsid w:val="00685325"/>
    <w:rsid w:val="006855A7"/>
    <w:rsid w:val="00685884"/>
    <w:rsid w:val="00685B7B"/>
    <w:rsid w:val="0068613C"/>
    <w:rsid w:val="00686C40"/>
    <w:rsid w:val="00691685"/>
    <w:rsid w:val="00691A09"/>
    <w:rsid w:val="006927E9"/>
    <w:rsid w:val="006928DC"/>
    <w:rsid w:val="00692B2A"/>
    <w:rsid w:val="006934BB"/>
    <w:rsid w:val="00694A4D"/>
    <w:rsid w:val="006954D1"/>
    <w:rsid w:val="00695FA7"/>
    <w:rsid w:val="00697A8D"/>
    <w:rsid w:val="00697C59"/>
    <w:rsid w:val="006A1445"/>
    <w:rsid w:val="006A260C"/>
    <w:rsid w:val="006A413D"/>
    <w:rsid w:val="006A47C9"/>
    <w:rsid w:val="006A533F"/>
    <w:rsid w:val="006A6DEA"/>
    <w:rsid w:val="006A6DF0"/>
    <w:rsid w:val="006B09ED"/>
    <w:rsid w:val="006B2683"/>
    <w:rsid w:val="006B2928"/>
    <w:rsid w:val="006B3022"/>
    <w:rsid w:val="006B49CF"/>
    <w:rsid w:val="006B5BFC"/>
    <w:rsid w:val="006B5C0A"/>
    <w:rsid w:val="006B6C18"/>
    <w:rsid w:val="006C151C"/>
    <w:rsid w:val="006C21EC"/>
    <w:rsid w:val="006C3073"/>
    <w:rsid w:val="006C344C"/>
    <w:rsid w:val="006C59D8"/>
    <w:rsid w:val="006C7617"/>
    <w:rsid w:val="006D02E3"/>
    <w:rsid w:val="006D0931"/>
    <w:rsid w:val="006D104F"/>
    <w:rsid w:val="006D1CFC"/>
    <w:rsid w:val="006D1F29"/>
    <w:rsid w:val="006D24F7"/>
    <w:rsid w:val="006D2509"/>
    <w:rsid w:val="006D41C5"/>
    <w:rsid w:val="006D45A8"/>
    <w:rsid w:val="006D50A9"/>
    <w:rsid w:val="006D6095"/>
    <w:rsid w:val="006D6EAE"/>
    <w:rsid w:val="006D7314"/>
    <w:rsid w:val="006D764A"/>
    <w:rsid w:val="006D7A90"/>
    <w:rsid w:val="006D7ABA"/>
    <w:rsid w:val="006D7D46"/>
    <w:rsid w:val="006D7DAA"/>
    <w:rsid w:val="006E2197"/>
    <w:rsid w:val="006E2A6B"/>
    <w:rsid w:val="006E2C93"/>
    <w:rsid w:val="006E2F7B"/>
    <w:rsid w:val="006E39A7"/>
    <w:rsid w:val="006F3026"/>
    <w:rsid w:val="006F36C0"/>
    <w:rsid w:val="006F470B"/>
    <w:rsid w:val="006F511E"/>
    <w:rsid w:val="006F6118"/>
    <w:rsid w:val="006F622C"/>
    <w:rsid w:val="006F6C8E"/>
    <w:rsid w:val="006F748B"/>
    <w:rsid w:val="007002EE"/>
    <w:rsid w:val="007016BD"/>
    <w:rsid w:val="007018E3"/>
    <w:rsid w:val="0070223D"/>
    <w:rsid w:val="00703C95"/>
    <w:rsid w:val="00705877"/>
    <w:rsid w:val="00705DB1"/>
    <w:rsid w:val="00707BA0"/>
    <w:rsid w:val="007107AE"/>
    <w:rsid w:val="00710DC5"/>
    <w:rsid w:val="007113FD"/>
    <w:rsid w:val="007117AF"/>
    <w:rsid w:val="00712B89"/>
    <w:rsid w:val="0071380C"/>
    <w:rsid w:val="00713943"/>
    <w:rsid w:val="007149CD"/>
    <w:rsid w:val="00715120"/>
    <w:rsid w:val="007157F1"/>
    <w:rsid w:val="00715CE6"/>
    <w:rsid w:val="00715F5B"/>
    <w:rsid w:val="00716163"/>
    <w:rsid w:val="0071721A"/>
    <w:rsid w:val="007215E9"/>
    <w:rsid w:val="00721AE0"/>
    <w:rsid w:val="00721C7A"/>
    <w:rsid w:val="00722401"/>
    <w:rsid w:val="00722D64"/>
    <w:rsid w:val="00723987"/>
    <w:rsid w:val="0072441A"/>
    <w:rsid w:val="007249A8"/>
    <w:rsid w:val="007251C2"/>
    <w:rsid w:val="007259D3"/>
    <w:rsid w:val="00726A48"/>
    <w:rsid w:val="00727347"/>
    <w:rsid w:val="007308B9"/>
    <w:rsid w:val="007336DA"/>
    <w:rsid w:val="00734C4E"/>
    <w:rsid w:val="007358C4"/>
    <w:rsid w:val="00735D34"/>
    <w:rsid w:val="007368F3"/>
    <w:rsid w:val="00736B7E"/>
    <w:rsid w:val="00737DA0"/>
    <w:rsid w:val="00740016"/>
    <w:rsid w:val="007405B9"/>
    <w:rsid w:val="00741D42"/>
    <w:rsid w:val="00743CFC"/>
    <w:rsid w:val="0074491A"/>
    <w:rsid w:val="00745CFF"/>
    <w:rsid w:val="00747AA2"/>
    <w:rsid w:val="00750473"/>
    <w:rsid w:val="007515A7"/>
    <w:rsid w:val="00753461"/>
    <w:rsid w:val="0075364D"/>
    <w:rsid w:val="0075391D"/>
    <w:rsid w:val="0075647B"/>
    <w:rsid w:val="00756A18"/>
    <w:rsid w:val="00760A36"/>
    <w:rsid w:val="00761FF0"/>
    <w:rsid w:val="00763141"/>
    <w:rsid w:val="007632E6"/>
    <w:rsid w:val="0076347F"/>
    <w:rsid w:val="00763580"/>
    <w:rsid w:val="00764266"/>
    <w:rsid w:val="00764384"/>
    <w:rsid w:val="007652A4"/>
    <w:rsid w:val="00766425"/>
    <w:rsid w:val="007677C0"/>
    <w:rsid w:val="00770B92"/>
    <w:rsid w:val="007715D2"/>
    <w:rsid w:val="00771632"/>
    <w:rsid w:val="00774216"/>
    <w:rsid w:val="00774892"/>
    <w:rsid w:val="00774B75"/>
    <w:rsid w:val="00774BA0"/>
    <w:rsid w:val="007751A5"/>
    <w:rsid w:val="00775DDB"/>
    <w:rsid w:val="00775EC5"/>
    <w:rsid w:val="00776EB2"/>
    <w:rsid w:val="0077721A"/>
    <w:rsid w:val="00777B7A"/>
    <w:rsid w:val="007806AE"/>
    <w:rsid w:val="00782D0C"/>
    <w:rsid w:val="0078309E"/>
    <w:rsid w:val="00783192"/>
    <w:rsid w:val="00783D3C"/>
    <w:rsid w:val="00783F2D"/>
    <w:rsid w:val="00784A2E"/>
    <w:rsid w:val="00791143"/>
    <w:rsid w:val="00791251"/>
    <w:rsid w:val="00791E9B"/>
    <w:rsid w:val="00791F8B"/>
    <w:rsid w:val="00791FCD"/>
    <w:rsid w:val="00793084"/>
    <w:rsid w:val="00794090"/>
    <w:rsid w:val="007942AA"/>
    <w:rsid w:val="00795072"/>
    <w:rsid w:val="00795598"/>
    <w:rsid w:val="0079588A"/>
    <w:rsid w:val="00797336"/>
    <w:rsid w:val="007A3779"/>
    <w:rsid w:val="007A3F35"/>
    <w:rsid w:val="007A5A80"/>
    <w:rsid w:val="007B0084"/>
    <w:rsid w:val="007B0733"/>
    <w:rsid w:val="007B10E8"/>
    <w:rsid w:val="007B1857"/>
    <w:rsid w:val="007B18BA"/>
    <w:rsid w:val="007B4D0E"/>
    <w:rsid w:val="007B520B"/>
    <w:rsid w:val="007C053D"/>
    <w:rsid w:val="007C0F6F"/>
    <w:rsid w:val="007C12A0"/>
    <w:rsid w:val="007C16B1"/>
    <w:rsid w:val="007C196E"/>
    <w:rsid w:val="007C20F6"/>
    <w:rsid w:val="007C2828"/>
    <w:rsid w:val="007C2919"/>
    <w:rsid w:val="007C2D37"/>
    <w:rsid w:val="007C48AF"/>
    <w:rsid w:val="007C53F9"/>
    <w:rsid w:val="007C6012"/>
    <w:rsid w:val="007C6696"/>
    <w:rsid w:val="007D0C2E"/>
    <w:rsid w:val="007D48FD"/>
    <w:rsid w:val="007E18A8"/>
    <w:rsid w:val="007E196E"/>
    <w:rsid w:val="007E2C0C"/>
    <w:rsid w:val="007E35BF"/>
    <w:rsid w:val="007E4044"/>
    <w:rsid w:val="007E4C40"/>
    <w:rsid w:val="007E4E8B"/>
    <w:rsid w:val="007E7517"/>
    <w:rsid w:val="007F0F2B"/>
    <w:rsid w:val="007F1C1E"/>
    <w:rsid w:val="007F269F"/>
    <w:rsid w:val="007F2CC0"/>
    <w:rsid w:val="007F3437"/>
    <w:rsid w:val="007F3C7E"/>
    <w:rsid w:val="007F464D"/>
    <w:rsid w:val="007F4E89"/>
    <w:rsid w:val="007F6D12"/>
    <w:rsid w:val="007F73EB"/>
    <w:rsid w:val="00804726"/>
    <w:rsid w:val="00806277"/>
    <w:rsid w:val="00806DBB"/>
    <w:rsid w:val="00807B9C"/>
    <w:rsid w:val="00810859"/>
    <w:rsid w:val="0081213A"/>
    <w:rsid w:val="00812340"/>
    <w:rsid w:val="0081308D"/>
    <w:rsid w:val="00813692"/>
    <w:rsid w:val="008142DD"/>
    <w:rsid w:val="0081473D"/>
    <w:rsid w:val="00814E23"/>
    <w:rsid w:val="00815470"/>
    <w:rsid w:val="00815E0D"/>
    <w:rsid w:val="0081707B"/>
    <w:rsid w:val="00817479"/>
    <w:rsid w:val="008212BE"/>
    <w:rsid w:val="00821C27"/>
    <w:rsid w:val="0082461F"/>
    <w:rsid w:val="00824AE5"/>
    <w:rsid w:val="00825F55"/>
    <w:rsid w:val="0082686D"/>
    <w:rsid w:val="00827BFF"/>
    <w:rsid w:val="00830B61"/>
    <w:rsid w:val="00831D08"/>
    <w:rsid w:val="008323EF"/>
    <w:rsid w:val="00832408"/>
    <w:rsid w:val="00835653"/>
    <w:rsid w:val="0083664A"/>
    <w:rsid w:val="00837BC3"/>
    <w:rsid w:val="0084019B"/>
    <w:rsid w:val="008424A0"/>
    <w:rsid w:val="008427B7"/>
    <w:rsid w:val="00844D26"/>
    <w:rsid w:val="00844F36"/>
    <w:rsid w:val="00845037"/>
    <w:rsid w:val="0084555C"/>
    <w:rsid w:val="0084595A"/>
    <w:rsid w:val="00846501"/>
    <w:rsid w:val="008501C8"/>
    <w:rsid w:val="008513F6"/>
    <w:rsid w:val="00851B75"/>
    <w:rsid w:val="008521C4"/>
    <w:rsid w:val="0085220A"/>
    <w:rsid w:val="008524B3"/>
    <w:rsid w:val="00852B63"/>
    <w:rsid w:val="008550A6"/>
    <w:rsid w:val="008554C3"/>
    <w:rsid w:val="00855B05"/>
    <w:rsid w:val="0085607A"/>
    <w:rsid w:val="00856488"/>
    <w:rsid w:val="008574B6"/>
    <w:rsid w:val="00862B58"/>
    <w:rsid w:val="00862F22"/>
    <w:rsid w:val="00863FDF"/>
    <w:rsid w:val="00866ACC"/>
    <w:rsid w:val="00867109"/>
    <w:rsid w:val="00867A28"/>
    <w:rsid w:val="0087085A"/>
    <w:rsid w:val="00873485"/>
    <w:rsid w:val="00873F0F"/>
    <w:rsid w:val="00874E19"/>
    <w:rsid w:val="00875E39"/>
    <w:rsid w:val="0087664F"/>
    <w:rsid w:val="00876768"/>
    <w:rsid w:val="00877D07"/>
    <w:rsid w:val="00880447"/>
    <w:rsid w:val="00881A05"/>
    <w:rsid w:val="00882362"/>
    <w:rsid w:val="0088316D"/>
    <w:rsid w:val="008831CC"/>
    <w:rsid w:val="00884FF4"/>
    <w:rsid w:val="00885D9F"/>
    <w:rsid w:val="008866AD"/>
    <w:rsid w:val="00886BBB"/>
    <w:rsid w:val="00886EDC"/>
    <w:rsid w:val="00895011"/>
    <w:rsid w:val="008977B1"/>
    <w:rsid w:val="008979E3"/>
    <w:rsid w:val="00897BB1"/>
    <w:rsid w:val="008A0FB1"/>
    <w:rsid w:val="008A3109"/>
    <w:rsid w:val="008A4A2C"/>
    <w:rsid w:val="008A4CB9"/>
    <w:rsid w:val="008A5B0C"/>
    <w:rsid w:val="008A5F16"/>
    <w:rsid w:val="008A7A41"/>
    <w:rsid w:val="008A7BF6"/>
    <w:rsid w:val="008B02D6"/>
    <w:rsid w:val="008B0D50"/>
    <w:rsid w:val="008B13B8"/>
    <w:rsid w:val="008B196A"/>
    <w:rsid w:val="008B2DFC"/>
    <w:rsid w:val="008B5623"/>
    <w:rsid w:val="008B6BB7"/>
    <w:rsid w:val="008B6BBE"/>
    <w:rsid w:val="008B75E4"/>
    <w:rsid w:val="008B78DA"/>
    <w:rsid w:val="008B7C38"/>
    <w:rsid w:val="008C0047"/>
    <w:rsid w:val="008C0B58"/>
    <w:rsid w:val="008C0C60"/>
    <w:rsid w:val="008C0F1D"/>
    <w:rsid w:val="008C1DFC"/>
    <w:rsid w:val="008C2707"/>
    <w:rsid w:val="008C2EF1"/>
    <w:rsid w:val="008C51D8"/>
    <w:rsid w:val="008C5B1B"/>
    <w:rsid w:val="008C5BBC"/>
    <w:rsid w:val="008C5E5F"/>
    <w:rsid w:val="008C6131"/>
    <w:rsid w:val="008C6B1C"/>
    <w:rsid w:val="008C6C26"/>
    <w:rsid w:val="008C7695"/>
    <w:rsid w:val="008D04FC"/>
    <w:rsid w:val="008D04FD"/>
    <w:rsid w:val="008D1693"/>
    <w:rsid w:val="008D3A9C"/>
    <w:rsid w:val="008D3BA1"/>
    <w:rsid w:val="008D45CC"/>
    <w:rsid w:val="008D4901"/>
    <w:rsid w:val="008D4E62"/>
    <w:rsid w:val="008D532B"/>
    <w:rsid w:val="008D5E4E"/>
    <w:rsid w:val="008D6D65"/>
    <w:rsid w:val="008D7B6D"/>
    <w:rsid w:val="008E193F"/>
    <w:rsid w:val="008E4DA8"/>
    <w:rsid w:val="008E58B0"/>
    <w:rsid w:val="008E5FDC"/>
    <w:rsid w:val="008E645E"/>
    <w:rsid w:val="008E7723"/>
    <w:rsid w:val="008F151C"/>
    <w:rsid w:val="008F3E41"/>
    <w:rsid w:val="008F5426"/>
    <w:rsid w:val="008F6488"/>
    <w:rsid w:val="008F72A8"/>
    <w:rsid w:val="00900123"/>
    <w:rsid w:val="0090080E"/>
    <w:rsid w:val="00901E67"/>
    <w:rsid w:val="00902476"/>
    <w:rsid w:val="0090273E"/>
    <w:rsid w:val="009049B1"/>
    <w:rsid w:val="009050C6"/>
    <w:rsid w:val="0090591E"/>
    <w:rsid w:val="00905A05"/>
    <w:rsid w:val="0090679C"/>
    <w:rsid w:val="00912E62"/>
    <w:rsid w:val="00915D31"/>
    <w:rsid w:val="00915D5C"/>
    <w:rsid w:val="00915F83"/>
    <w:rsid w:val="0091708F"/>
    <w:rsid w:val="00917D55"/>
    <w:rsid w:val="00920C25"/>
    <w:rsid w:val="009238CB"/>
    <w:rsid w:val="0092447F"/>
    <w:rsid w:val="009268CF"/>
    <w:rsid w:val="0092704D"/>
    <w:rsid w:val="00927E33"/>
    <w:rsid w:val="0093083A"/>
    <w:rsid w:val="00930D41"/>
    <w:rsid w:val="00930F36"/>
    <w:rsid w:val="0093101B"/>
    <w:rsid w:val="00933B22"/>
    <w:rsid w:val="0093759A"/>
    <w:rsid w:val="00937CE0"/>
    <w:rsid w:val="009421B1"/>
    <w:rsid w:val="009426FC"/>
    <w:rsid w:val="00943646"/>
    <w:rsid w:val="00944686"/>
    <w:rsid w:val="00945414"/>
    <w:rsid w:val="00945639"/>
    <w:rsid w:val="009465C7"/>
    <w:rsid w:val="009506EC"/>
    <w:rsid w:val="00950D21"/>
    <w:rsid w:val="009529DD"/>
    <w:rsid w:val="00952B47"/>
    <w:rsid w:val="009541D1"/>
    <w:rsid w:val="009553CC"/>
    <w:rsid w:val="00955608"/>
    <w:rsid w:val="00955DB3"/>
    <w:rsid w:val="00956584"/>
    <w:rsid w:val="009578CC"/>
    <w:rsid w:val="00957F15"/>
    <w:rsid w:val="00960493"/>
    <w:rsid w:val="009618DB"/>
    <w:rsid w:val="009620A9"/>
    <w:rsid w:val="00962798"/>
    <w:rsid w:val="009648E9"/>
    <w:rsid w:val="00964E25"/>
    <w:rsid w:val="00966305"/>
    <w:rsid w:val="0096782B"/>
    <w:rsid w:val="00967CAA"/>
    <w:rsid w:val="00967CCC"/>
    <w:rsid w:val="009716A9"/>
    <w:rsid w:val="00972872"/>
    <w:rsid w:val="00974237"/>
    <w:rsid w:val="009768CC"/>
    <w:rsid w:val="00980818"/>
    <w:rsid w:val="00982397"/>
    <w:rsid w:val="009837A9"/>
    <w:rsid w:val="00983FF3"/>
    <w:rsid w:val="00984426"/>
    <w:rsid w:val="009847F4"/>
    <w:rsid w:val="00984CED"/>
    <w:rsid w:val="00986DB0"/>
    <w:rsid w:val="0098763F"/>
    <w:rsid w:val="00990107"/>
    <w:rsid w:val="00991625"/>
    <w:rsid w:val="00991859"/>
    <w:rsid w:val="0099213A"/>
    <w:rsid w:val="00992B84"/>
    <w:rsid w:val="00993843"/>
    <w:rsid w:val="009942A5"/>
    <w:rsid w:val="00995755"/>
    <w:rsid w:val="009A0DC3"/>
    <w:rsid w:val="009A167A"/>
    <w:rsid w:val="009A16F7"/>
    <w:rsid w:val="009A19ED"/>
    <w:rsid w:val="009A1E4D"/>
    <w:rsid w:val="009A2C47"/>
    <w:rsid w:val="009A38BD"/>
    <w:rsid w:val="009A39A3"/>
    <w:rsid w:val="009A4357"/>
    <w:rsid w:val="009A5810"/>
    <w:rsid w:val="009A5814"/>
    <w:rsid w:val="009A753B"/>
    <w:rsid w:val="009A7642"/>
    <w:rsid w:val="009B040B"/>
    <w:rsid w:val="009B0FF7"/>
    <w:rsid w:val="009B1F1E"/>
    <w:rsid w:val="009B1F67"/>
    <w:rsid w:val="009B229D"/>
    <w:rsid w:val="009B4B85"/>
    <w:rsid w:val="009B570F"/>
    <w:rsid w:val="009B61C5"/>
    <w:rsid w:val="009B6612"/>
    <w:rsid w:val="009C08FA"/>
    <w:rsid w:val="009C19F0"/>
    <w:rsid w:val="009C2625"/>
    <w:rsid w:val="009C4C06"/>
    <w:rsid w:val="009C4D0A"/>
    <w:rsid w:val="009C5458"/>
    <w:rsid w:val="009D0DC4"/>
    <w:rsid w:val="009D0FE7"/>
    <w:rsid w:val="009D22EE"/>
    <w:rsid w:val="009D317D"/>
    <w:rsid w:val="009D32BE"/>
    <w:rsid w:val="009D36AF"/>
    <w:rsid w:val="009D3975"/>
    <w:rsid w:val="009D3FD3"/>
    <w:rsid w:val="009D463A"/>
    <w:rsid w:val="009D4F6D"/>
    <w:rsid w:val="009D54B5"/>
    <w:rsid w:val="009E1CCC"/>
    <w:rsid w:val="009E2B1F"/>
    <w:rsid w:val="009E3F70"/>
    <w:rsid w:val="009E41EF"/>
    <w:rsid w:val="009E4742"/>
    <w:rsid w:val="009E79B4"/>
    <w:rsid w:val="009F0558"/>
    <w:rsid w:val="009F0671"/>
    <w:rsid w:val="009F0B64"/>
    <w:rsid w:val="009F3317"/>
    <w:rsid w:val="009F3608"/>
    <w:rsid w:val="009F36F4"/>
    <w:rsid w:val="009F375E"/>
    <w:rsid w:val="00A00A2A"/>
    <w:rsid w:val="00A00B66"/>
    <w:rsid w:val="00A00F86"/>
    <w:rsid w:val="00A01137"/>
    <w:rsid w:val="00A01401"/>
    <w:rsid w:val="00A026F5"/>
    <w:rsid w:val="00A02ED7"/>
    <w:rsid w:val="00A03246"/>
    <w:rsid w:val="00A04414"/>
    <w:rsid w:val="00A04D3A"/>
    <w:rsid w:val="00A0610F"/>
    <w:rsid w:val="00A06764"/>
    <w:rsid w:val="00A07128"/>
    <w:rsid w:val="00A10A95"/>
    <w:rsid w:val="00A10EAF"/>
    <w:rsid w:val="00A1197E"/>
    <w:rsid w:val="00A132F8"/>
    <w:rsid w:val="00A1442A"/>
    <w:rsid w:val="00A14EB9"/>
    <w:rsid w:val="00A14EEA"/>
    <w:rsid w:val="00A15880"/>
    <w:rsid w:val="00A16D8C"/>
    <w:rsid w:val="00A17A3C"/>
    <w:rsid w:val="00A20D30"/>
    <w:rsid w:val="00A20DC4"/>
    <w:rsid w:val="00A21E60"/>
    <w:rsid w:val="00A2226B"/>
    <w:rsid w:val="00A22F08"/>
    <w:rsid w:val="00A2309C"/>
    <w:rsid w:val="00A23BE7"/>
    <w:rsid w:val="00A23D7C"/>
    <w:rsid w:val="00A24A00"/>
    <w:rsid w:val="00A2748C"/>
    <w:rsid w:val="00A27A21"/>
    <w:rsid w:val="00A30312"/>
    <w:rsid w:val="00A30403"/>
    <w:rsid w:val="00A31B78"/>
    <w:rsid w:val="00A33B53"/>
    <w:rsid w:val="00A34B70"/>
    <w:rsid w:val="00A35CE5"/>
    <w:rsid w:val="00A375BF"/>
    <w:rsid w:val="00A37E3F"/>
    <w:rsid w:val="00A43451"/>
    <w:rsid w:val="00A45194"/>
    <w:rsid w:val="00A45684"/>
    <w:rsid w:val="00A45E65"/>
    <w:rsid w:val="00A46ED7"/>
    <w:rsid w:val="00A476B2"/>
    <w:rsid w:val="00A516BD"/>
    <w:rsid w:val="00A5178E"/>
    <w:rsid w:val="00A51D67"/>
    <w:rsid w:val="00A525DF"/>
    <w:rsid w:val="00A53330"/>
    <w:rsid w:val="00A534D0"/>
    <w:rsid w:val="00A55150"/>
    <w:rsid w:val="00A55A53"/>
    <w:rsid w:val="00A56CED"/>
    <w:rsid w:val="00A609D7"/>
    <w:rsid w:val="00A6146C"/>
    <w:rsid w:val="00A62F51"/>
    <w:rsid w:val="00A6347F"/>
    <w:rsid w:val="00A64B4D"/>
    <w:rsid w:val="00A658AD"/>
    <w:rsid w:val="00A67203"/>
    <w:rsid w:val="00A6770C"/>
    <w:rsid w:val="00A67D3F"/>
    <w:rsid w:val="00A70283"/>
    <w:rsid w:val="00A7039E"/>
    <w:rsid w:val="00A705D7"/>
    <w:rsid w:val="00A706AC"/>
    <w:rsid w:val="00A72325"/>
    <w:rsid w:val="00A72D60"/>
    <w:rsid w:val="00A72FCC"/>
    <w:rsid w:val="00A749DB"/>
    <w:rsid w:val="00A75584"/>
    <w:rsid w:val="00A76679"/>
    <w:rsid w:val="00A76F71"/>
    <w:rsid w:val="00A77B88"/>
    <w:rsid w:val="00A77FFD"/>
    <w:rsid w:val="00A8058B"/>
    <w:rsid w:val="00A817D8"/>
    <w:rsid w:val="00A81FD1"/>
    <w:rsid w:val="00A836AF"/>
    <w:rsid w:val="00A84162"/>
    <w:rsid w:val="00A860E1"/>
    <w:rsid w:val="00A877B7"/>
    <w:rsid w:val="00A90112"/>
    <w:rsid w:val="00A91030"/>
    <w:rsid w:val="00A92D2F"/>
    <w:rsid w:val="00A969BA"/>
    <w:rsid w:val="00A96A81"/>
    <w:rsid w:val="00A970EB"/>
    <w:rsid w:val="00AA05E1"/>
    <w:rsid w:val="00AA0C9D"/>
    <w:rsid w:val="00AA1152"/>
    <w:rsid w:val="00AA1E98"/>
    <w:rsid w:val="00AA1F32"/>
    <w:rsid w:val="00AA2401"/>
    <w:rsid w:val="00AA2AE0"/>
    <w:rsid w:val="00AA2FF9"/>
    <w:rsid w:val="00AA3F61"/>
    <w:rsid w:val="00AA4553"/>
    <w:rsid w:val="00AA4E59"/>
    <w:rsid w:val="00AA5C32"/>
    <w:rsid w:val="00AA5FD7"/>
    <w:rsid w:val="00AA753F"/>
    <w:rsid w:val="00AA7C16"/>
    <w:rsid w:val="00AA7C81"/>
    <w:rsid w:val="00AB06F3"/>
    <w:rsid w:val="00AB3DDA"/>
    <w:rsid w:val="00AB4A24"/>
    <w:rsid w:val="00AB5B89"/>
    <w:rsid w:val="00AB6A40"/>
    <w:rsid w:val="00AC2346"/>
    <w:rsid w:val="00AC2415"/>
    <w:rsid w:val="00AC2A4C"/>
    <w:rsid w:val="00AC4AA7"/>
    <w:rsid w:val="00AC4B0C"/>
    <w:rsid w:val="00AC6D09"/>
    <w:rsid w:val="00AD0850"/>
    <w:rsid w:val="00AD5320"/>
    <w:rsid w:val="00AD6157"/>
    <w:rsid w:val="00AD66B4"/>
    <w:rsid w:val="00AE0DC7"/>
    <w:rsid w:val="00AE3DF6"/>
    <w:rsid w:val="00AE3F89"/>
    <w:rsid w:val="00AE41DA"/>
    <w:rsid w:val="00AE59C6"/>
    <w:rsid w:val="00AE5B49"/>
    <w:rsid w:val="00AE70AC"/>
    <w:rsid w:val="00AF1FB8"/>
    <w:rsid w:val="00AF2C20"/>
    <w:rsid w:val="00AF31D3"/>
    <w:rsid w:val="00AF4ED1"/>
    <w:rsid w:val="00AF5453"/>
    <w:rsid w:val="00AF597B"/>
    <w:rsid w:val="00AF7C40"/>
    <w:rsid w:val="00B00837"/>
    <w:rsid w:val="00B028CE"/>
    <w:rsid w:val="00B02AA5"/>
    <w:rsid w:val="00B03E14"/>
    <w:rsid w:val="00B03E6E"/>
    <w:rsid w:val="00B047DE"/>
    <w:rsid w:val="00B054DD"/>
    <w:rsid w:val="00B064C9"/>
    <w:rsid w:val="00B064FC"/>
    <w:rsid w:val="00B07118"/>
    <w:rsid w:val="00B07267"/>
    <w:rsid w:val="00B07E2C"/>
    <w:rsid w:val="00B10F79"/>
    <w:rsid w:val="00B11305"/>
    <w:rsid w:val="00B11FAA"/>
    <w:rsid w:val="00B1236F"/>
    <w:rsid w:val="00B12429"/>
    <w:rsid w:val="00B124B8"/>
    <w:rsid w:val="00B14001"/>
    <w:rsid w:val="00B15618"/>
    <w:rsid w:val="00B15B5E"/>
    <w:rsid w:val="00B175BA"/>
    <w:rsid w:val="00B17CAB"/>
    <w:rsid w:val="00B20E1E"/>
    <w:rsid w:val="00B20E1F"/>
    <w:rsid w:val="00B2232C"/>
    <w:rsid w:val="00B2246C"/>
    <w:rsid w:val="00B22616"/>
    <w:rsid w:val="00B26C97"/>
    <w:rsid w:val="00B26C9A"/>
    <w:rsid w:val="00B32014"/>
    <w:rsid w:val="00B326FA"/>
    <w:rsid w:val="00B33714"/>
    <w:rsid w:val="00B351AD"/>
    <w:rsid w:val="00B35504"/>
    <w:rsid w:val="00B360B5"/>
    <w:rsid w:val="00B3651D"/>
    <w:rsid w:val="00B41F05"/>
    <w:rsid w:val="00B42242"/>
    <w:rsid w:val="00B42AA5"/>
    <w:rsid w:val="00B437D6"/>
    <w:rsid w:val="00B447FA"/>
    <w:rsid w:val="00B452E4"/>
    <w:rsid w:val="00B50D5C"/>
    <w:rsid w:val="00B54A63"/>
    <w:rsid w:val="00B558FB"/>
    <w:rsid w:val="00B55E4F"/>
    <w:rsid w:val="00B56193"/>
    <w:rsid w:val="00B60179"/>
    <w:rsid w:val="00B60271"/>
    <w:rsid w:val="00B61148"/>
    <w:rsid w:val="00B61944"/>
    <w:rsid w:val="00B61A46"/>
    <w:rsid w:val="00B6425D"/>
    <w:rsid w:val="00B6474D"/>
    <w:rsid w:val="00B64C5C"/>
    <w:rsid w:val="00B65D27"/>
    <w:rsid w:val="00B67ED4"/>
    <w:rsid w:val="00B67FA7"/>
    <w:rsid w:val="00B70043"/>
    <w:rsid w:val="00B70463"/>
    <w:rsid w:val="00B70D60"/>
    <w:rsid w:val="00B7106C"/>
    <w:rsid w:val="00B711E1"/>
    <w:rsid w:val="00B71A3E"/>
    <w:rsid w:val="00B73346"/>
    <w:rsid w:val="00B76400"/>
    <w:rsid w:val="00B8035A"/>
    <w:rsid w:val="00B80695"/>
    <w:rsid w:val="00B8152C"/>
    <w:rsid w:val="00B8175E"/>
    <w:rsid w:val="00B81899"/>
    <w:rsid w:val="00B82074"/>
    <w:rsid w:val="00B8264B"/>
    <w:rsid w:val="00B843E8"/>
    <w:rsid w:val="00B85B2B"/>
    <w:rsid w:val="00B85F81"/>
    <w:rsid w:val="00B860EA"/>
    <w:rsid w:val="00B87898"/>
    <w:rsid w:val="00B90584"/>
    <w:rsid w:val="00B90749"/>
    <w:rsid w:val="00B92690"/>
    <w:rsid w:val="00B9350E"/>
    <w:rsid w:val="00B93623"/>
    <w:rsid w:val="00B93EF3"/>
    <w:rsid w:val="00B947DD"/>
    <w:rsid w:val="00B950A1"/>
    <w:rsid w:val="00B95D17"/>
    <w:rsid w:val="00B97EDA"/>
    <w:rsid w:val="00BA2952"/>
    <w:rsid w:val="00BA4C2B"/>
    <w:rsid w:val="00BA4D3C"/>
    <w:rsid w:val="00BA6138"/>
    <w:rsid w:val="00BA73E2"/>
    <w:rsid w:val="00BA7726"/>
    <w:rsid w:val="00BA77B4"/>
    <w:rsid w:val="00BB027F"/>
    <w:rsid w:val="00BB0D88"/>
    <w:rsid w:val="00BB15FA"/>
    <w:rsid w:val="00BB39C4"/>
    <w:rsid w:val="00BB4139"/>
    <w:rsid w:val="00BB5E23"/>
    <w:rsid w:val="00BB682E"/>
    <w:rsid w:val="00BB6953"/>
    <w:rsid w:val="00BC3589"/>
    <w:rsid w:val="00BC3598"/>
    <w:rsid w:val="00BC4C0E"/>
    <w:rsid w:val="00BC6D96"/>
    <w:rsid w:val="00BD162C"/>
    <w:rsid w:val="00BD2055"/>
    <w:rsid w:val="00BD25CB"/>
    <w:rsid w:val="00BD3874"/>
    <w:rsid w:val="00BD4017"/>
    <w:rsid w:val="00BD5044"/>
    <w:rsid w:val="00BD6D10"/>
    <w:rsid w:val="00BD7894"/>
    <w:rsid w:val="00BE2ECA"/>
    <w:rsid w:val="00BE3256"/>
    <w:rsid w:val="00BE4372"/>
    <w:rsid w:val="00BE57A3"/>
    <w:rsid w:val="00BE6BA8"/>
    <w:rsid w:val="00BF0373"/>
    <w:rsid w:val="00BF076B"/>
    <w:rsid w:val="00BF26C1"/>
    <w:rsid w:val="00BF3AF0"/>
    <w:rsid w:val="00BF3CA0"/>
    <w:rsid w:val="00BF3D4E"/>
    <w:rsid w:val="00BF4A03"/>
    <w:rsid w:val="00BF5000"/>
    <w:rsid w:val="00BF5BBA"/>
    <w:rsid w:val="00C025DB"/>
    <w:rsid w:val="00C02A82"/>
    <w:rsid w:val="00C032E7"/>
    <w:rsid w:val="00C043BC"/>
    <w:rsid w:val="00C0446A"/>
    <w:rsid w:val="00C0487F"/>
    <w:rsid w:val="00C05696"/>
    <w:rsid w:val="00C07031"/>
    <w:rsid w:val="00C10680"/>
    <w:rsid w:val="00C1109F"/>
    <w:rsid w:val="00C11F91"/>
    <w:rsid w:val="00C14290"/>
    <w:rsid w:val="00C16E78"/>
    <w:rsid w:val="00C171C0"/>
    <w:rsid w:val="00C17310"/>
    <w:rsid w:val="00C174FA"/>
    <w:rsid w:val="00C20866"/>
    <w:rsid w:val="00C22B84"/>
    <w:rsid w:val="00C27320"/>
    <w:rsid w:val="00C27BBA"/>
    <w:rsid w:val="00C305C6"/>
    <w:rsid w:val="00C31DE6"/>
    <w:rsid w:val="00C34CF9"/>
    <w:rsid w:val="00C35711"/>
    <w:rsid w:val="00C35A06"/>
    <w:rsid w:val="00C36FC4"/>
    <w:rsid w:val="00C4153C"/>
    <w:rsid w:val="00C41FBC"/>
    <w:rsid w:val="00C435F3"/>
    <w:rsid w:val="00C44546"/>
    <w:rsid w:val="00C449ED"/>
    <w:rsid w:val="00C474A8"/>
    <w:rsid w:val="00C4794B"/>
    <w:rsid w:val="00C47E2C"/>
    <w:rsid w:val="00C50761"/>
    <w:rsid w:val="00C50767"/>
    <w:rsid w:val="00C51406"/>
    <w:rsid w:val="00C51E63"/>
    <w:rsid w:val="00C5264B"/>
    <w:rsid w:val="00C52D73"/>
    <w:rsid w:val="00C53905"/>
    <w:rsid w:val="00C55FFA"/>
    <w:rsid w:val="00C566A5"/>
    <w:rsid w:val="00C601A8"/>
    <w:rsid w:val="00C60244"/>
    <w:rsid w:val="00C616A6"/>
    <w:rsid w:val="00C64222"/>
    <w:rsid w:val="00C6602E"/>
    <w:rsid w:val="00C70AF4"/>
    <w:rsid w:val="00C71CD2"/>
    <w:rsid w:val="00C71F56"/>
    <w:rsid w:val="00C72FA9"/>
    <w:rsid w:val="00C738A2"/>
    <w:rsid w:val="00C7482C"/>
    <w:rsid w:val="00C75345"/>
    <w:rsid w:val="00C80440"/>
    <w:rsid w:val="00C804B6"/>
    <w:rsid w:val="00C80C4C"/>
    <w:rsid w:val="00C817C9"/>
    <w:rsid w:val="00C81E11"/>
    <w:rsid w:val="00C824FE"/>
    <w:rsid w:val="00C828E0"/>
    <w:rsid w:val="00C835FB"/>
    <w:rsid w:val="00C83D55"/>
    <w:rsid w:val="00C846C6"/>
    <w:rsid w:val="00C8740E"/>
    <w:rsid w:val="00C901C2"/>
    <w:rsid w:val="00C93127"/>
    <w:rsid w:val="00C9420F"/>
    <w:rsid w:val="00C94C39"/>
    <w:rsid w:val="00C952F3"/>
    <w:rsid w:val="00C96A4D"/>
    <w:rsid w:val="00C96E1A"/>
    <w:rsid w:val="00C97DD1"/>
    <w:rsid w:val="00CA08CB"/>
    <w:rsid w:val="00CA0D53"/>
    <w:rsid w:val="00CA16CF"/>
    <w:rsid w:val="00CA2E2D"/>
    <w:rsid w:val="00CA45B7"/>
    <w:rsid w:val="00CA4610"/>
    <w:rsid w:val="00CA6500"/>
    <w:rsid w:val="00CA70DF"/>
    <w:rsid w:val="00CA7664"/>
    <w:rsid w:val="00CA7B10"/>
    <w:rsid w:val="00CB3267"/>
    <w:rsid w:val="00CB33D5"/>
    <w:rsid w:val="00CB3863"/>
    <w:rsid w:val="00CB3E8E"/>
    <w:rsid w:val="00CC0026"/>
    <w:rsid w:val="00CC0AE3"/>
    <w:rsid w:val="00CC0C22"/>
    <w:rsid w:val="00CC1897"/>
    <w:rsid w:val="00CC2017"/>
    <w:rsid w:val="00CC20E7"/>
    <w:rsid w:val="00CC45D0"/>
    <w:rsid w:val="00CC6664"/>
    <w:rsid w:val="00CC7F81"/>
    <w:rsid w:val="00CD1115"/>
    <w:rsid w:val="00CD1952"/>
    <w:rsid w:val="00CD287D"/>
    <w:rsid w:val="00CD3C4B"/>
    <w:rsid w:val="00CD3DCE"/>
    <w:rsid w:val="00CD6F1F"/>
    <w:rsid w:val="00CE0C78"/>
    <w:rsid w:val="00CE0EF6"/>
    <w:rsid w:val="00CE1AFD"/>
    <w:rsid w:val="00CE326F"/>
    <w:rsid w:val="00CE53EB"/>
    <w:rsid w:val="00CE6152"/>
    <w:rsid w:val="00CE6ACD"/>
    <w:rsid w:val="00CF086A"/>
    <w:rsid w:val="00CF13D6"/>
    <w:rsid w:val="00CF442E"/>
    <w:rsid w:val="00CF5C62"/>
    <w:rsid w:val="00CF61DA"/>
    <w:rsid w:val="00CF6343"/>
    <w:rsid w:val="00CF71CF"/>
    <w:rsid w:val="00CF7C1D"/>
    <w:rsid w:val="00D01D80"/>
    <w:rsid w:val="00D033CB"/>
    <w:rsid w:val="00D0526D"/>
    <w:rsid w:val="00D05E0D"/>
    <w:rsid w:val="00D0645A"/>
    <w:rsid w:val="00D07437"/>
    <w:rsid w:val="00D14036"/>
    <w:rsid w:val="00D144DB"/>
    <w:rsid w:val="00D149EC"/>
    <w:rsid w:val="00D14FAE"/>
    <w:rsid w:val="00D1672B"/>
    <w:rsid w:val="00D1672E"/>
    <w:rsid w:val="00D17D23"/>
    <w:rsid w:val="00D20EAF"/>
    <w:rsid w:val="00D22780"/>
    <w:rsid w:val="00D22A05"/>
    <w:rsid w:val="00D2416A"/>
    <w:rsid w:val="00D25C02"/>
    <w:rsid w:val="00D26551"/>
    <w:rsid w:val="00D275AF"/>
    <w:rsid w:val="00D30BB8"/>
    <w:rsid w:val="00D316FC"/>
    <w:rsid w:val="00D31C71"/>
    <w:rsid w:val="00D33A47"/>
    <w:rsid w:val="00D33D15"/>
    <w:rsid w:val="00D33F0F"/>
    <w:rsid w:val="00D34E15"/>
    <w:rsid w:val="00D364C8"/>
    <w:rsid w:val="00D36C5C"/>
    <w:rsid w:val="00D37D64"/>
    <w:rsid w:val="00D40606"/>
    <w:rsid w:val="00D41EDB"/>
    <w:rsid w:val="00D42240"/>
    <w:rsid w:val="00D427B7"/>
    <w:rsid w:val="00D42B6F"/>
    <w:rsid w:val="00D448A8"/>
    <w:rsid w:val="00D47412"/>
    <w:rsid w:val="00D4751D"/>
    <w:rsid w:val="00D50AAC"/>
    <w:rsid w:val="00D50BF9"/>
    <w:rsid w:val="00D50EEC"/>
    <w:rsid w:val="00D51BEE"/>
    <w:rsid w:val="00D52490"/>
    <w:rsid w:val="00D52E20"/>
    <w:rsid w:val="00D5398C"/>
    <w:rsid w:val="00D5411B"/>
    <w:rsid w:val="00D54265"/>
    <w:rsid w:val="00D55484"/>
    <w:rsid w:val="00D55815"/>
    <w:rsid w:val="00D56160"/>
    <w:rsid w:val="00D6169E"/>
    <w:rsid w:val="00D61B6A"/>
    <w:rsid w:val="00D61BBC"/>
    <w:rsid w:val="00D64057"/>
    <w:rsid w:val="00D642F0"/>
    <w:rsid w:val="00D64C31"/>
    <w:rsid w:val="00D64D26"/>
    <w:rsid w:val="00D65F2B"/>
    <w:rsid w:val="00D70176"/>
    <w:rsid w:val="00D705F5"/>
    <w:rsid w:val="00D70916"/>
    <w:rsid w:val="00D7311A"/>
    <w:rsid w:val="00D74023"/>
    <w:rsid w:val="00D74025"/>
    <w:rsid w:val="00D74460"/>
    <w:rsid w:val="00D7702B"/>
    <w:rsid w:val="00D80E02"/>
    <w:rsid w:val="00D827A5"/>
    <w:rsid w:val="00D829A3"/>
    <w:rsid w:val="00D83B5E"/>
    <w:rsid w:val="00D84FA2"/>
    <w:rsid w:val="00D85C2F"/>
    <w:rsid w:val="00D86222"/>
    <w:rsid w:val="00D9144F"/>
    <w:rsid w:val="00D91A37"/>
    <w:rsid w:val="00D91EC4"/>
    <w:rsid w:val="00D91FD0"/>
    <w:rsid w:val="00D92C13"/>
    <w:rsid w:val="00D94664"/>
    <w:rsid w:val="00D94E65"/>
    <w:rsid w:val="00D94F85"/>
    <w:rsid w:val="00DA0E65"/>
    <w:rsid w:val="00DA22DA"/>
    <w:rsid w:val="00DA246A"/>
    <w:rsid w:val="00DA3858"/>
    <w:rsid w:val="00DA3AF4"/>
    <w:rsid w:val="00DA3F29"/>
    <w:rsid w:val="00DA4EF0"/>
    <w:rsid w:val="00DA562D"/>
    <w:rsid w:val="00DB013B"/>
    <w:rsid w:val="00DB050A"/>
    <w:rsid w:val="00DB2353"/>
    <w:rsid w:val="00DB3EA3"/>
    <w:rsid w:val="00DB50D2"/>
    <w:rsid w:val="00DB59FC"/>
    <w:rsid w:val="00DB60C6"/>
    <w:rsid w:val="00DB612F"/>
    <w:rsid w:val="00DB61BC"/>
    <w:rsid w:val="00DB68D9"/>
    <w:rsid w:val="00DB6905"/>
    <w:rsid w:val="00DC0446"/>
    <w:rsid w:val="00DC0FC0"/>
    <w:rsid w:val="00DC1607"/>
    <w:rsid w:val="00DC24BC"/>
    <w:rsid w:val="00DC28A3"/>
    <w:rsid w:val="00DC292B"/>
    <w:rsid w:val="00DC2C11"/>
    <w:rsid w:val="00DC3B70"/>
    <w:rsid w:val="00DC467F"/>
    <w:rsid w:val="00DC5788"/>
    <w:rsid w:val="00DC5B44"/>
    <w:rsid w:val="00DC7E43"/>
    <w:rsid w:val="00DC7F54"/>
    <w:rsid w:val="00DD0879"/>
    <w:rsid w:val="00DD0A86"/>
    <w:rsid w:val="00DD1098"/>
    <w:rsid w:val="00DD15F8"/>
    <w:rsid w:val="00DD22E8"/>
    <w:rsid w:val="00DD452B"/>
    <w:rsid w:val="00DD6553"/>
    <w:rsid w:val="00DD76F9"/>
    <w:rsid w:val="00DE315F"/>
    <w:rsid w:val="00DE4475"/>
    <w:rsid w:val="00DE530B"/>
    <w:rsid w:val="00DF04ED"/>
    <w:rsid w:val="00DF10C3"/>
    <w:rsid w:val="00DF1761"/>
    <w:rsid w:val="00DF315C"/>
    <w:rsid w:val="00DF33EC"/>
    <w:rsid w:val="00DF3BAC"/>
    <w:rsid w:val="00DF3F98"/>
    <w:rsid w:val="00DF4359"/>
    <w:rsid w:val="00DF69DF"/>
    <w:rsid w:val="00DF736F"/>
    <w:rsid w:val="00E00054"/>
    <w:rsid w:val="00E002C5"/>
    <w:rsid w:val="00E004A2"/>
    <w:rsid w:val="00E00688"/>
    <w:rsid w:val="00E00B01"/>
    <w:rsid w:val="00E01240"/>
    <w:rsid w:val="00E016DE"/>
    <w:rsid w:val="00E0273D"/>
    <w:rsid w:val="00E02CA0"/>
    <w:rsid w:val="00E02F78"/>
    <w:rsid w:val="00E039DB"/>
    <w:rsid w:val="00E04B33"/>
    <w:rsid w:val="00E04D8D"/>
    <w:rsid w:val="00E0668A"/>
    <w:rsid w:val="00E07D1C"/>
    <w:rsid w:val="00E1046A"/>
    <w:rsid w:val="00E128AA"/>
    <w:rsid w:val="00E12D55"/>
    <w:rsid w:val="00E12F8B"/>
    <w:rsid w:val="00E136C9"/>
    <w:rsid w:val="00E1393E"/>
    <w:rsid w:val="00E16672"/>
    <w:rsid w:val="00E207E6"/>
    <w:rsid w:val="00E21269"/>
    <w:rsid w:val="00E21318"/>
    <w:rsid w:val="00E219E7"/>
    <w:rsid w:val="00E2224C"/>
    <w:rsid w:val="00E2381A"/>
    <w:rsid w:val="00E24427"/>
    <w:rsid w:val="00E24A76"/>
    <w:rsid w:val="00E250F9"/>
    <w:rsid w:val="00E255E8"/>
    <w:rsid w:val="00E25BAE"/>
    <w:rsid w:val="00E25DA2"/>
    <w:rsid w:val="00E27CDE"/>
    <w:rsid w:val="00E30A8A"/>
    <w:rsid w:val="00E314B0"/>
    <w:rsid w:val="00E32BD7"/>
    <w:rsid w:val="00E32D13"/>
    <w:rsid w:val="00E32E6C"/>
    <w:rsid w:val="00E34836"/>
    <w:rsid w:val="00E34BE4"/>
    <w:rsid w:val="00E3586F"/>
    <w:rsid w:val="00E35971"/>
    <w:rsid w:val="00E36410"/>
    <w:rsid w:val="00E36FAA"/>
    <w:rsid w:val="00E3756A"/>
    <w:rsid w:val="00E37EC0"/>
    <w:rsid w:val="00E40405"/>
    <w:rsid w:val="00E40434"/>
    <w:rsid w:val="00E41450"/>
    <w:rsid w:val="00E41D4D"/>
    <w:rsid w:val="00E42525"/>
    <w:rsid w:val="00E43558"/>
    <w:rsid w:val="00E44936"/>
    <w:rsid w:val="00E44A5B"/>
    <w:rsid w:val="00E46F23"/>
    <w:rsid w:val="00E47F76"/>
    <w:rsid w:val="00E50477"/>
    <w:rsid w:val="00E50E30"/>
    <w:rsid w:val="00E52CB0"/>
    <w:rsid w:val="00E53155"/>
    <w:rsid w:val="00E5322C"/>
    <w:rsid w:val="00E5428F"/>
    <w:rsid w:val="00E54EC8"/>
    <w:rsid w:val="00E563FC"/>
    <w:rsid w:val="00E56909"/>
    <w:rsid w:val="00E57F39"/>
    <w:rsid w:val="00E60007"/>
    <w:rsid w:val="00E614B3"/>
    <w:rsid w:val="00E62D74"/>
    <w:rsid w:val="00E64566"/>
    <w:rsid w:val="00E65FB5"/>
    <w:rsid w:val="00E660E8"/>
    <w:rsid w:val="00E661AA"/>
    <w:rsid w:val="00E66BF4"/>
    <w:rsid w:val="00E66EA5"/>
    <w:rsid w:val="00E70E45"/>
    <w:rsid w:val="00E71BC1"/>
    <w:rsid w:val="00E71E18"/>
    <w:rsid w:val="00E72259"/>
    <w:rsid w:val="00E72B2B"/>
    <w:rsid w:val="00E72B6E"/>
    <w:rsid w:val="00E7456F"/>
    <w:rsid w:val="00E77928"/>
    <w:rsid w:val="00E803C4"/>
    <w:rsid w:val="00E8065D"/>
    <w:rsid w:val="00E807E7"/>
    <w:rsid w:val="00E80BDA"/>
    <w:rsid w:val="00E8265D"/>
    <w:rsid w:val="00E82795"/>
    <w:rsid w:val="00E828DC"/>
    <w:rsid w:val="00E82937"/>
    <w:rsid w:val="00E84369"/>
    <w:rsid w:val="00E84841"/>
    <w:rsid w:val="00E86346"/>
    <w:rsid w:val="00E8687A"/>
    <w:rsid w:val="00E90601"/>
    <w:rsid w:val="00E90778"/>
    <w:rsid w:val="00E90999"/>
    <w:rsid w:val="00E90CE6"/>
    <w:rsid w:val="00E90E4C"/>
    <w:rsid w:val="00E912A6"/>
    <w:rsid w:val="00E9257F"/>
    <w:rsid w:val="00E92C46"/>
    <w:rsid w:val="00E93AD8"/>
    <w:rsid w:val="00E94641"/>
    <w:rsid w:val="00E94F47"/>
    <w:rsid w:val="00E96498"/>
    <w:rsid w:val="00E96E44"/>
    <w:rsid w:val="00EA0ECC"/>
    <w:rsid w:val="00EA136B"/>
    <w:rsid w:val="00EA17DA"/>
    <w:rsid w:val="00EA2249"/>
    <w:rsid w:val="00EA2E4F"/>
    <w:rsid w:val="00EA44ED"/>
    <w:rsid w:val="00EA6625"/>
    <w:rsid w:val="00EA7500"/>
    <w:rsid w:val="00EA77E3"/>
    <w:rsid w:val="00EB2273"/>
    <w:rsid w:val="00EB2A89"/>
    <w:rsid w:val="00EB39EE"/>
    <w:rsid w:val="00EB5744"/>
    <w:rsid w:val="00EB62E9"/>
    <w:rsid w:val="00EC0664"/>
    <w:rsid w:val="00EC129F"/>
    <w:rsid w:val="00EC2767"/>
    <w:rsid w:val="00EC3E8B"/>
    <w:rsid w:val="00EC41B2"/>
    <w:rsid w:val="00EC4342"/>
    <w:rsid w:val="00EC4ACD"/>
    <w:rsid w:val="00EC4CBA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2DA6"/>
    <w:rsid w:val="00ED40A1"/>
    <w:rsid w:val="00ED5421"/>
    <w:rsid w:val="00ED5F4D"/>
    <w:rsid w:val="00ED6E03"/>
    <w:rsid w:val="00ED7468"/>
    <w:rsid w:val="00EE1DF2"/>
    <w:rsid w:val="00EE1E15"/>
    <w:rsid w:val="00EE1F95"/>
    <w:rsid w:val="00EE24C0"/>
    <w:rsid w:val="00EE5405"/>
    <w:rsid w:val="00EF04ED"/>
    <w:rsid w:val="00EF2FF4"/>
    <w:rsid w:val="00EF3D75"/>
    <w:rsid w:val="00EF43FD"/>
    <w:rsid w:val="00EF5197"/>
    <w:rsid w:val="00EF6374"/>
    <w:rsid w:val="00EF6B88"/>
    <w:rsid w:val="00F0080E"/>
    <w:rsid w:val="00F010D8"/>
    <w:rsid w:val="00F06CF3"/>
    <w:rsid w:val="00F07236"/>
    <w:rsid w:val="00F079C4"/>
    <w:rsid w:val="00F114D7"/>
    <w:rsid w:val="00F1269D"/>
    <w:rsid w:val="00F1371F"/>
    <w:rsid w:val="00F149FB"/>
    <w:rsid w:val="00F14C31"/>
    <w:rsid w:val="00F152EF"/>
    <w:rsid w:val="00F16338"/>
    <w:rsid w:val="00F16BE5"/>
    <w:rsid w:val="00F16D1C"/>
    <w:rsid w:val="00F20F74"/>
    <w:rsid w:val="00F211C3"/>
    <w:rsid w:val="00F2192E"/>
    <w:rsid w:val="00F219AF"/>
    <w:rsid w:val="00F21E6C"/>
    <w:rsid w:val="00F2464C"/>
    <w:rsid w:val="00F279F8"/>
    <w:rsid w:val="00F303C2"/>
    <w:rsid w:val="00F307AA"/>
    <w:rsid w:val="00F30C4B"/>
    <w:rsid w:val="00F3180C"/>
    <w:rsid w:val="00F3180E"/>
    <w:rsid w:val="00F32B58"/>
    <w:rsid w:val="00F339D1"/>
    <w:rsid w:val="00F34F2E"/>
    <w:rsid w:val="00F36B18"/>
    <w:rsid w:val="00F37315"/>
    <w:rsid w:val="00F37B66"/>
    <w:rsid w:val="00F40384"/>
    <w:rsid w:val="00F41292"/>
    <w:rsid w:val="00F41E2B"/>
    <w:rsid w:val="00F42CD9"/>
    <w:rsid w:val="00F44D4F"/>
    <w:rsid w:val="00F45729"/>
    <w:rsid w:val="00F46182"/>
    <w:rsid w:val="00F476D2"/>
    <w:rsid w:val="00F4789F"/>
    <w:rsid w:val="00F50DD0"/>
    <w:rsid w:val="00F510CE"/>
    <w:rsid w:val="00F519AF"/>
    <w:rsid w:val="00F51DE9"/>
    <w:rsid w:val="00F525DF"/>
    <w:rsid w:val="00F53DEE"/>
    <w:rsid w:val="00F54ADF"/>
    <w:rsid w:val="00F551CE"/>
    <w:rsid w:val="00F55B77"/>
    <w:rsid w:val="00F5609C"/>
    <w:rsid w:val="00F5750B"/>
    <w:rsid w:val="00F60B19"/>
    <w:rsid w:val="00F613EB"/>
    <w:rsid w:val="00F617B6"/>
    <w:rsid w:val="00F61C96"/>
    <w:rsid w:val="00F620A3"/>
    <w:rsid w:val="00F63733"/>
    <w:rsid w:val="00F63965"/>
    <w:rsid w:val="00F64AFD"/>
    <w:rsid w:val="00F65CC9"/>
    <w:rsid w:val="00F67D3C"/>
    <w:rsid w:val="00F7164A"/>
    <w:rsid w:val="00F71971"/>
    <w:rsid w:val="00F733AC"/>
    <w:rsid w:val="00F74436"/>
    <w:rsid w:val="00F74B22"/>
    <w:rsid w:val="00F75BF3"/>
    <w:rsid w:val="00F76B20"/>
    <w:rsid w:val="00F80152"/>
    <w:rsid w:val="00F80FB7"/>
    <w:rsid w:val="00F81227"/>
    <w:rsid w:val="00F81ABB"/>
    <w:rsid w:val="00F82E94"/>
    <w:rsid w:val="00F83FC5"/>
    <w:rsid w:val="00F84D38"/>
    <w:rsid w:val="00F852A9"/>
    <w:rsid w:val="00F87F7D"/>
    <w:rsid w:val="00F91BBD"/>
    <w:rsid w:val="00F91FBB"/>
    <w:rsid w:val="00F938EA"/>
    <w:rsid w:val="00F93E60"/>
    <w:rsid w:val="00F940EC"/>
    <w:rsid w:val="00F94545"/>
    <w:rsid w:val="00F94776"/>
    <w:rsid w:val="00F94C4D"/>
    <w:rsid w:val="00F9556A"/>
    <w:rsid w:val="00F9680A"/>
    <w:rsid w:val="00FA066E"/>
    <w:rsid w:val="00FA0E8E"/>
    <w:rsid w:val="00FA1FDC"/>
    <w:rsid w:val="00FA2E85"/>
    <w:rsid w:val="00FA388E"/>
    <w:rsid w:val="00FA3CFC"/>
    <w:rsid w:val="00FA4A6C"/>
    <w:rsid w:val="00FA5306"/>
    <w:rsid w:val="00FA53E1"/>
    <w:rsid w:val="00FA56BB"/>
    <w:rsid w:val="00FA5E06"/>
    <w:rsid w:val="00FA6A78"/>
    <w:rsid w:val="00FA6FC1"/>
    <w:rsid w:val="00FA7BD0"/>
    <w:rsid w:val="00FA7D13"/>
    <w:rsid w:val="00FB00A7"/>
    <w:rsid w:val="00FB03D8"/>
    <w:rsid w:val="00FB0A03"/>
    <w:rsid w:val="00FB0A42"/>
    <w:rsid w:val="00FB0AA9"/>
    <w:rsid w:val="00FB15ED"/>
    <w:rsid w:val="00FB16BB"/>
    <w:rsid w:val="00FB1984"/>
    <w:rsid w:val="00FB2109"/>
    <w:rsid w:val="00FB2C70"/>
    <w:rsid w:val="00FB3223"/>
    <w:rsid w:val="00FB3BA5"/>
    <w:rsid w:val="00FB4631"/>
    <w:rsid w:val="00FB7148"/>
    <w:rsid w:val="00FC1999"/>
    <w:rsid w:val="00FC37C2"/>
    <w:rsid w:val="00FC3BE7"/>
    <w:rsid w:val="00FC4CA7"/>
    <w:rsid w:val="00FC4FEB"/>
    <w:rsid w:val="00FC6137"/>
    <w:rsid w:val="00FC681A"/>
    <w:rsid w:val="00FC72ED"/>
    <w:rsid w:val="00FD07F8"/>
    <w:rsid w:val="00FD4103"/>
    <w:rsid w:val="00FD4240"/>
    <w:rsid w:val="00FD4314"/>
    <w:rsid w:val="00FD48F2"/>
    <w:rsid w:val="00FD49F3"/>
    <w:rsid w:val="00FD5721"/>
    <w:rsid w:val="00FD5F80"/>
    <w:rsid w:val="00FD7026"/>
    <w:rsid w:val="00FE08D3"/>
    <w:rsid w:val="00FE0C49"/>
    <w:rsid w:val="00FE3D4C"/>
    <w:rsid w:val="00FE3D87"/>
    <w:rsid w:val="00FE4224"/>
    <w:rsid w:val="00FE4968"/>
    <w:rsid w:val="00FE4B41"/>
    <w:rsid w:val="00FE71A7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7392DD"/>
  <w15:docId w15:val="{73075A8F-B478-42BC-8D0F-DDA4F14F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"/>
    <w:basedOn w:val="a"/>
    <w:link w:val="Char4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customStyle="1" w:styleId="Char4">
    <w:name w:val="列出段落 Char"/>
    <w:aliases w:val="- Bullets Char,목록 단락 Char"/>
    <w:basedOn w:val="a1"/>
    <w:link w:val="af3"/>
    <w:uiPriority w:val="34"/>
    <w:qFormat/>
    <w:locked/>
    <w:rsid w:val="008C2EF1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546CBD"/>
    <w:rPr>
      <w:rFonts w:eastAsia="Times New Roman"/>
    </w:rPr>
  </w:style>
  <w:style w:type="paragraph" w:customStyle="1" w:styleId="textintend1">
    <w:name w:val="text intend 1"/>
    <w:basedOn w:val="a"/>
    <w:rsid w:val="00EA6625"/>
    <w:pPr>
      <w:numPr>
        <w:numId w:val="4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7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1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9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oleObject" Target="embeddings/oleObject61.bin"/><Relationship Id="rId21" Type="http://schemas.openxmlformats.org/officeDocument/2006/relationships/oleObject" Target="embeddings/oleObject8.bin"/><Relationship Id="rId42" Type="http://schemas.openxmlformats.org/officeDocument/2006/relationships/image" Target="media/image15.wmf"/><Relationship Id="rId47" Type="http://schemas.openxmlformats.org/officeDocument/2006/relationships/image" Target="media/image17.wmf"/><Relationship Id="rId63" Type="http://schemas.openxmlformats.org/officeDocument/2006/relationships/oleObject" Target="embeddings/oleObject33.bin"/><Relationship Id="rId68" Type="http://schemas.openxmlformats.org/officeDocument/2006/relationships/image" Target="media/image26.wmf"/><Relationship Id="rId84" Type="http://schemas.openxmlformats.org/officeDocument/2006/relationships/image" Target="media/image34.wmf"/><Relationship Id="rId89" Type="http://schemas.openxmlformats.org/officeDocument/2006/relationships/oleObject" Target="embeddings/oleObject46.bin"/><Relationship Id="rId112" Type="http://schemas.openxmlformats.org/officeDocument/2006/relationships/image" Target="media/image47.wmf"/><Relationship Id="rId133" Type="http://schemas.openxmlformats.org/officeDocument/2006/relationships/image" Target="media/image56.wmf"/><Relationship Id="rId138" Type="http://schemas.openxmlformats.org/officeDocument/2006/relationships/image" Target="media/image58.wmf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56.bin"/><Relationship Id="rId11" Type="http://schemas.openxmlformats.org/officeDocument/2006/relationships/image" Target="media/image3.wmf"/><Relationship Id="rId32" Type="http://schemas.openxmlformats.org/officeDocument/2006/relationships/image" Target="media/image11.wmf"/><Relationship Id="rId37" Type="http://schemas.openxmlformats.org/officeDocument/2006/relationships/image" Target="media/image13.wmf"/><Relationship Id="rId53" Type="http://schemas.openxmlformats.org/officeDocument/2006/relationships/oleObject" Target="embeddings/oleObject27.bin"/><Relationship Id="rId58" Type="http://schemas.openxmlformats.org/officeDocument/2006/relationships/image" Target="media/image21.wmf"/><Relationship Id="rId74" Type="http://schemas.openxmlformats.org/officeDocument/2006/relationships/image" Target="media/image29.wmf"/><Relationship Id="rId79" Type="http://schemas.openxmlformats.org/officeDocument/2006/relationships/oleObject" Target="embeddings/oleObject41.bin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65.bin"/><Relationship Id="rId128" Type="http://schemas.openxmlformats.org/officeDocument/2006/relationships/image" Target="media/image54.wmf"/><Relationship Id="rId5" Type="http://schemas.openxmlformats.org/officeDocument/2006/relationships/webSettings" Target="webSettings.xml"/><Relationship Id="rId90" Type="http://schemas.openxmlformats.org/officeDocument/2006/relationships/image" Target="media/image37.wmf"/><Relationship Id="rId95" Type="http://schemas.openxmlformats.org/officeDocument/2006/relationships/oleObject" Target="embeddings/oleObject49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64" Type="http://schemas.openxmlformats.org/officeDocument/2006/relationships/image" Target="media/image24.wmf"/><Relationship Id="rId69" Type="http://schemas.openxmlformats.org/officeDocument/2006/relationships/oleObject" Target="embeddings/oleObject36.bin"/><Relationship Id="rId113" Type="http://schemas.openxmlformats.org/officeDocument/2006/relationships/oleObject" Target="embeddings/oleObject59.bin"/><Relationship Id="rId118" Type="http://schemas.openxmlformats.org/officeDocument/2006/relationships/image" Target="media/image50.wmf"/><Relationship Id="rId134" Type="http://schemas.openxmlformats.org/officeDocument/2006/relationships/oleObject" Target="embeddings/oleObject71.bin"/><Relationship Id="rId139" Type="http://schemas.openxmlformats.org/officeDocument/2006/relationships/oleObject" Target="embeddings/oleObject74.bin"/><Relationship Id="rId8" Type="http://schemas.openxmlformats.org/officeDocument/2006/relationships/image" Target="media/image1.emf"/><Relationship Id="rId51" Type="http://schemas.openxmlformats.org/officeDocument/2006/relationships/oleObject" Target="embeddings/oleObject26.bin"/><Relationship Id="rId72" Type="http://schemas.openxmlformats.org/officeDocument/2006/relationships/image" Target="media/image28.wmf"/><Relationship Id="rId80" Type="http://schemas.openxmlformats.org/officeDocument/2006/relationships/image" Target="media/image32.wmf"/><Relationship Id="rId85" Type="http://schemas.openxmlformats.org/officeDocument/2006/relationships/oleObject" Target="embeddings/oleObject44.bin"/><Relationship Id="rId93" Type="http://schemas.openxmlformats.org/officeDocument/2006/relationships/oleObject" Target="embeddings/oleObject48.bin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4.bin"/><Relationship Id="rId14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31.bin"/><Relationship Id="rId67" Type="http://schemas.openxmlformats.org/officeDocument/2006/relationships/oleObject" Target="embeddings/oleObject35.bin"/><Relationship Id="rId103" Type="http://schemas.openxmlformats.org/officeDocument/2006/relationships/image" Target="media/image43.wmf"/><Relationship Id="rId108" Type="http://schemas.openxmlformats.org/officeDocument/2006/relationships/image" Target="media/image45.wmf"/><Relationship Id="rId116" Type="http://schemas.openxmlformats.org/officeDocument/2006/relationships/image" Target="media/image49.wmf"/><Relationship Id="rId124" Type="http://schemas.openxmlformats.org/officeDocument/2006/relationships/image" Target="media/image52.wmf"/><Relationship Id="rId129" Type="http://schemas.openxmlformats.org/officeDocument/2006/relationships/oleObject" Target="embeddings/oleObject68.bin"/><Relationship Id="rId137" Type="http://schemas.openxmlformats.org/officeDocument/2006/relationships/oleObject" Target="embeddings/oleObject73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8.bin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oleObject" Target="embeddings/oleObject39.bin"/><Relationship Id="rId83" Type="http://schemas.openxmlformats.org/officeDocument/2006/relationships/oleObject" Target="embeddings/oleObject43.bin"/><Relationship Id="rId88" Type="http://schemas.openxmlformats.org/officeDocument/2006/relationships/image" Target="media/image36.wmf"/><Relationship Id="rId91" Type="http://schemas.openxmlformats.org/officeDocument/2006/relationships/oleObject" Target="embeddings/oleObject47.bin"/><Relationship Id="rId96" Type="http://schemas.openxmlformats.org/officeDocument/2006/relationships/image" Target="media/image40.wmf"/><Relationship Id="rId111" Type="http://schemas.openxmlformats.org/officeDocument/2006/relationships/oleObject" Target="embeddings/oleObject58.bin"/><Relationship Id="rId132" Type="http://schemas.openxmlformats.org/officeDocument/2006/relationships/oleObject" Target="embeddings/oleObject70.bin"/><Relationship Id="rId140" Type="http://schemas.openxmlformats.org/officeDocument/2006/relationships/oleObject" Target="embeddings/oleObject7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image" Target="media/image9.wmf"/><Relationship Id="rId36" Type="http://schemas.openxmlformats.org/officeDocument/2006/relationships/oleObject" Target="embeddings/oleObject17.bin"/><Relationship Id="rId49" Type="http://schemas.openxmlformats.org/officeDocument/2006/relationships/image" Target="media/image18.wmf"/><Relationship Id="rId57" Type="http://schemas.openxmlformats.org/officeDocument/2006/relationships/oleObject" Target="embeddings/oleObject30.bin"/><Relationship Id="rId106" Type="http://schemas.openxmlformats.org/officeDocument/2006/relationships/image" Target="media/image44.wmf"/><Relationship Id="rId114" Type="http://schemas.openxmlformats.org/officeDocument/2006/relationships/image" Target="media/image48.wmf"/><Relationship Id="rId119" Type="http://schemas.openxmlformats.org/officeDocument/2006/relationships/oleObject" Target="embeddings/oleObject62.bin"/><Relationship Id="rId127" Type="http://schemas.openxmlformats.org/officeDocument/2006/relationships/oleObject" Target="embeddings/oleObject67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4.bin"/><Relationship Id="rId44" Type="http://schemas.openxmlformats.org/officeDocument/2006/relationships/image" Target="media/image16.wmf"/><Relationship Id="rId52" Type="http://schemas.openxmlformats.org/officeDocument/2006/relationships/image" Target="media/image19.wmf"/><Relationship Id="rId60" Type="http://schemas.openxmlformats.org/officeDocument/2006/relationships/image" Target="media/image22.wmf"/><Relationship Id="rId65" Type="http://schemas.openxmlformats.org/officeDocument/2006/relationships/oleObject" Target="embeddings/oleObject34.bin"/><Relationship Id="rId73" Type="http://schemas.openxmlformats.org/officeDocument/2006/relationships/oleObject" Target="embeddings/oleObject38.bin"/><Relationship Id="rId78" Type="http://schemas.openxmlformats.org/officeDocument/2006/relationships/image" Target="media/image31.wmf"/><Relationship Id="rId81" Type="http://schemas.openxmlformats.org/officeDocument/2006/relationships/oleObject" Target="embeddings/oleObject42.bin"/><Relationship Id="rId86" Type="http://schemas.openxmlformats.org/officeDocument/2006/relationships/image" Target="media/image35.wmf"/><Relationship Id="rId94" Type="http://schemas.openxmlformats.org/officeDocument/2006/relationships/image" Target="media/image39.wmf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122" Type="http://schemas.openxmlformats.org/officeDocument/2006/relationships/image" Target="media/image51.wmf"/><Relationship Id="rId130" Type="http://schemas.openxmlformats.org/officeDocument/2006/relationships/oleObject" Target="embeddings/oleObject69.bin"/><Relationship Id="rId135" Type="http://schemas.openxmlformats.org/officeDocument/2006/relationships/oleObject" Target="embeddings/oleObject72.bin"/><Relationship Id="rId14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57.bin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9.bin"/><Relationship Id="rId76" Type="http://schemas.openxmlformats.org/officeDocument/2006/relationships/image" Target="media/image30.wmf"/><Relationship Id="rId97" Type="http://schemas.openxmlformats.org/officeDocument/2006/relationships/oleObject" Target="embeddings/oleObject50.bin"/><Relationship Id="rId104" Type="http://schemas.openxmlformats.org/officeDocument/2006/relationships/oleObject" Target="embeddings/oleObject54.bin"/><Relationship Id="rId120" Type="http://schemas.openxmlformats.org/officeDocument/2006/relationships/oleObject" Target="embeddings/oleObject63.bin"/><Relationship Id="rId125" Type="http://schemas.openxmlformats.org/officeDocument/2006/relationships/oleObject" Target="embeddings/oleObject66.bin"/><Relationship Id="rId141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7.bin"/><Relationship Id="rId92" Type="http://schemas.openxmlformats.org/officeDocument/2006/relationships/image" Target="media/image38.wmf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Relationship Id="rId24" Type="http://schemas.openxmlformats.org/officeDocument/2006/relationships/image" Target="media/image7.wmf"/><Relationship Id="rId40" Type="http://schemas.openxmlformats.org/officeDocument/2006/relationships/image" Target="media/image14.wmf"/><Relationship Id="rId45" Type="http://schemas.openxmlformats.org/officeDocument/2006/relationships/oleObject" Target="embeddings/oleObject22.bin"/><Relationship Id="rId66" Type="http://schemas.openxmlformats.org/officeDocument/2006/relationships/image" Target="media/image25.wmf"/><Relationship Id="rId87" Type="http://schemas.openxmlformats.org/officeDocument/2006/relationships/oleObject" Target="embeddings/oleObject45.bin"/><Relationship Id="rId110" Type="http://schemas.openxmlformats.org/officeDocument/2006/relationships/image" Target="media/image46.wmf"/><Relationship Id="rId115" Type="http://schemas.openxmlformats.org/officeDocument/2006/relationships/oleObject" Target="embeddings/oleObject60.bin"/><Relationship Id="rId131" Type="http://schemas.openxmlformats.org/officeDocument/2006/relationships/image" Target="media/image55.wmf"/><Relationship Id="rId136" Type="http://schemas.openxmlformats.org/officeDocument/2006/relationships/image" Target="media/image57.wmf"/><Relationship Id="rId61" Type="http://schemas.openxmlformats.org/officeDocument/2006/relationships/oleObject" Target="embeddings/oleObject32.bin"/><Relationship Id="rId82" Type="http://schemas.openxmlformats.org/officeDocument/2006/relationships/image" Target="media/image33.wmf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3.bin"/><Relationship Id="rId30" Type="http://schemas.openxmlformats.org/officeDocument/2006/relationships/image" Target="media/image10.wmf"/><Relationship Id="rId35" Type="http://schemas.openxmlformats.org/officeDocument/2006/relationships/image" Target="media/image12.wmf"/><Relationship Id="rId56" Type="http://schemas.openxmlformats.org/officeDocument/2006/relationships/image" Target="media/image20.wmf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2.bin"/><Relationship Id="rId105" Type="http://schemas.openxmlformats.org/officeDocument/2006/relationships/oleObject" Target="embeddings/oleObject55.bin"/><Relationship Id="rId126" Type="http://schemas.openxmlformats.org/officeDocument/2006/relationships/image" Target="media/image53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70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A2842A0-982A-469E-BE79-213B6E1B1934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07973-E80C-47B4-BCE6-2B2705CA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846</TotalTime>
  <Pages>6</Pages>
  <Words>2154</Words>
  <Characters>12281</Characters>
  <Application>Microsoft Office Word</Application>
  <DocSecurity>0</DocSecurity>
  <Lines>102</Lines>
  <Paragraphs>28</Paragraphs>
  <ScaleCrop>false</ScaleCrop>
  <Company>vivo mobile communication co.</Company>
  <LinksUpToDate>false</LinksUpToDate>
  <CharactersWithSpaces>14407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jizichao@vivo.com</dc:creator>
  <cp:keywords/>
  <dc:description/>
  <cp:lastModifiedBy>Zichao Ji, vivo</cp:lastModifiedBy>
  <cp:revision>46</cp:revision>
  <cp:lastPrinted>2008-12-09T03:19:00Z</cp:lastPrinted>
  <dcterms:created xsi:type="dcterms:W3CDTF">2017-11-18T02:15:00Z</dcterms:created>
  <dcterms:modified xsi:type="dcterms:W3CDTF">2018-04-05T08:36:00Z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